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F982" w14:textId="77777777" w:rsidR="00DC4E07" w:rsidRPr="00EE6CAA" w:rsidRDefault="00DC4E07" w:rsidP="00DC4E07">
      <w:pPr>
        <w:rPr>
          <w:rFonts w:ascii="Arial" w:hAnsi="Arial" w:cs="Arial"/>
          <w:b/>
          <w:spacing w:val="-2"/>
          <w:sz w:val="20"/>
          <w:szCs w:val="20"/>
          <w:lang w:val="fr-BE"/>
        </w:rPr>
      </w:pPr>
    </w:p>
    <w:p w14:paraId="26E8BC81" w14:textId="77777777" w:rsidR="00DC4E07" w:rsidRDefault="00DC4E07" w:rsidP="00DC4E07">
      <w:pPr>
        <w:rPr>
          <w:rFonts w:ascii="Arial" w:hAnsi="Arial" w:cs="Arial"/>
          <w:b/>
          <w:spacing w:val="-2"/>
          <w:sz w:val="20"/>
          <w:szCs w:val="20"/>
          <w:lang w:val="fr-BE"/>
        </w:rPr>
      </w:pPr>
    </w:p>
    <w:p w14:paraId="22919A05" w14:textId="77777777" w:rsidR="00483A9D" w:rsidRPr="00EE6CAA" w:rsidRDefault="00483A9D" w:rsidP="00DC4E07">
      <w:pPr>
        <w:rPr>
          <w:rFonts w:ascii="Arial" w:hAnsi="Arial" w:cs="Arial"/>
          <w:b/>
          <w:spacing w:val="-2"/>
          <w:sz w:val="20"/>
          <w:szCs w:val="20"/>
          <w:lang w:val="fr-BE"/>
        </w:rPr>
      </w:pPr>
    </w:p>
    <w:p w14:paraId="1D8068C1" w14:textId="79FC13DB" w:rsidR="00E1509E" w:rsidRPr="00145E26" w:rsidRDefault="00DC4E07" w:rsidP="00E1509E">
      <w:pPr>
        <w:rPr>
          <w:rFonts w:ascii="Arial" w:hAnsi="Arial" w:cs="Arial"/>
          <w:b/>
          <w:bCs/>
          <w:spacing w:val="-2"/>
          <w:sz w:val="20"/>
          <w:szCs w:val="20"/>
          <w:u w:val="single"/>
          <w:lang w:val="fr-BE"/>
        </w:rPr>
      </w:pPr>
      <w:r w:rsidRPr="00145E26">
        <w:rPr>
          <w:rFonts w:ascii="Arial" w:hAnsi="Arial" w:cs="Arial"/>
          <w:b/>
          <w:spacing w:val="-2"/>
          <w:sz w:val="20"/>
          <w:szCs w:val="20"/>
          <w:lang w:val="fr-BE"/>
        </w:rPr>
        <w:t>COMMUNE DE</w:t>
      </w:r>
      <w:r w:rsidR="00E1509E" w:rsidRPr="00145E26">
        <w:rPr>
          <w:rFonts w:ascii="Arial" w:hAnsi="Arial" w:cs="Arial"/>
          <w:b/>
          <w:spacing w:val="-2"/>
          <w:sz w:val="20"/>
          <w:szCs w:val="20"/>
          <w:lang w:val="fr-BE"/>
        </w:rPr>
        <w:t xml:space="preserve"> </w:t>
      </w:r>
      <w:r w:rsidRPr="00145E26">
        <w:rPr>
          <w:rFonts w:ascii="Arial" w:hAnsi="Arial" w:cs="Arial"/>
          <w:b/>
          <w:spacing w:val="-2"/>
          <w:sz w:val="20"/>
          <w:szCs w:val="20"/>
          <w:lang w:val="fr-BE"/>
        </w:rPr>
        <w:t>..............................................</w:t>
      </w:r>
      <w:r w:rsidR="00E1509E" w:rsidRPr="00145E26">
        <w:rPr>
          <w:rFonts w:ascii="Arial" w:hAnsi="Arial" w:cs="Arial"/>
          <w:b/>
          <w:spacing w:val="-2"/>
          <w:sz w:val="20"/>
          <w:szCs w:val="20"/>
          <w:lang w:val="fr-BE"/>
        </w:rPr>
        <w:tab/>
      </w:r>
      <w:r w:rsidR="00E1509E" w:rsidRPr="00145E26">
        <w:rPr>
          <w:rFonts w:ascii="Arial" w:hAnsi="Arial" w:cs="Arial"/>
          <w:b/>
          <w:spacing w:val="-2"/>
          <w:sz w:val="20"/>
          <w:szCs w:val="20"/>
          <w:lang w:val="fr-BE"/>
        </w:rPr>
        <w:tab/>
      </w:r>
      <w:r w:rsidR="00E1509E" w:rsidRPr="00145E26">
        <w:rPr>
          <w:rFonts w:ascii="Arial" w:hAnsi="Arial" w:cs="Arial"/>
          <w:b/>
          <w:spacing w:val="-2"/>
          <w:sz w:val="20"/>
          <w:szCs w:val="20"/>
          <w:lang w:val="fr-BE"/>
        </w:rPr>
        <w:tab/>
      </w:r>
      <w:r w:rsidR="00E1509E" w:rsidRPr="00145E26">
        <w:rPr>
          <w:rFonts w:ascii="Arial" w:hAnsi="Arial" w:cs="Arial"/>
          <w:b/>
          <w:spacing w:val="-2"/>
          <w:sz w:val="20"/>
          <w:szCs w:val="20"/>
          <w:lang w:val="fr-BE"/>
        </w:rPr>
        <w:tab/>
      </w:r>
      <w:r w:rsidR="00E1509E" w:rsidRPr="00145E26">
        <w:rPr>
          <w:rFonts w:ascii="Arial" w:hAnsi="Arial" w:cs="Arial"/>
          <w:b/>
          <w:spacing w:val="-2"/>
          <w:sz w:val="20"/>
          <w:szCs w:val="20"/>
          <w:lang w:val="fr-BE"/>
        </w:rPr>
        <w:tab/>
      </w:r>
      <w:r w:rsidR="00E1509E" w:rsidRPr="00145E26">
        <w:rPr>
          <w:rFonts w:ascii="Arial" w:hAnsi="Arial" w:cs="Arial"/>
          <w:b/>
          <w:spacing w:val="-2"/>
          <w:sz w:val="20"/>
          <w:szCs w:val="20"/>
          <w:lang w:val="fr-BE"/>
        </w:rPr>
        <w:tab/>
      </w:r>
      <w:r w:rsidR="00E1509E" w:rsidRPr="00145E26">
        <w:rPr>
          <w:rFonts w:ascii="Arial" w:hAnsi="Arial" w:cs="Arial"/>
          <w:b/>
          <w:bCs/>
          <w:spacing w:val="-2"/>
          <w:sz w:val="20"/>
          <w:szCs w:val="20"/>
          <w:u w:val="single"/>
          <w:lang w:val="fr-BE"/>
        </w:rPr>
        <w:t>FORMULAIRE B4</w:t>
      </w:r>
    </w:p>
    <w:p w14:paraId="49947741" w14:textId="623F6317" w:rsidR="00DC4E07" w:rsidRPr="00145E26" w:rsidRDefault="00DC4E07" w:rsidP="00E1509E">
      <w:pPr>
        <w:jc w:val="both"/>
        <w:rPr>
          <w:rFonts w:ascii="Arial" w:hAnsi="Arial" w:cs="Arial"/>
          <w:spacing w:val="-2"/>
          <w:sz w:val="20"/>
          <w:szCs w:val="20"/>
          <w:lang w:val="fr-BE"/>
        </w:rPr>
      </w:pPr>
    </w:p>
    <w:p w14:paraId="79A4C13A" w14:textId="4882ACE3" w:rsidR="00DC4E07" w:rsidRPr="00145E26" w:rsidRDefault="00DC4E07" w:rsidP="00483A9D">
      <w:pPr>
        <w:pStyle w:val="Plattetekst2"/>
        <w:ind w:right="-328"/>
        <w:rPr>
          <w:rFonts w:ascii="Arial" w:hAnsi="Arial" w:cs="Arial"/>
          <w:sz w:val="20"/>
          <w:szCs w:val="20"/>
          <w:lang w:val="fr-BE"/>
        </w:rPr>
      </w:pPr>
      <w:r w:rsidRPr="00145E26">
        <w:rPr>
          <w:rFonts w:ascii="Arial" w:hAnsi="Arial" w:cs="Arial"/>
          <w:sz w:val="20"/>
          <w:szCs w:val="20"/>
          <w:lang w:val="fr-BE"/>
        </w:rPr>
        <w:t>ELECTIONS COMMUNALES DU 1</w:t>
      </w:r>
      <w:r w:rsidR="00483A9D" w:rsidRPr="00145E26">
        <w:rPr>
          <w:rFonts w:ascii="Arial" w:hAnsi="Arial" w:cs="Arial"/>
          <w:sz w:val="20"/>
          <w:szCs w:val="20"/>
          <w:lang w:val="fr-BE"/>
        </w:rPr>
        <w:t>3</w:t>
      </w:r>
      <w:r w:rsidRPr="00145E26">
        <w:rPr>
          <w:rFonts w:ascii="Arial" w:hAnsi="Arial" w:cs="Arial"/>
          <w:sz w:val="20"/>
          <w:szCs w:val="20"/>
          <w:lang w:val="fr-BE"/>
        </w:rPr>
        <w:t xml:space="preserve"> OCTOBRE 20</w:t>
      </w:r>
      <w:r w:rsidR="00483A9D" w:rsidRPr="00145E26">
        <w:rPr>
          <w:rFonts w:ascii="Arial" w:hAnsi="Arial" w:cs="Arial"/>
          <w:sz w:val="20"/>
          <w:szCs w:val="20"/>
          <w:lang w:val="fr-BE"/>
        </w:rPr>
        <w:t>24</w:t>
      </w:r>
    </w:p>
    <w:p w14:paraId="4095D7CA" w14:textId="77777777" w:rsidR="00DC4E07" w:rsidRPr="00145E26" w:rsidRDefault="00DC4E07" w:rsidP="00DC4E07">
      <w:pPr>
        <w:rPr>
          <w:rFonts w:ascii="Arial" w:hAnsi="Arial" w:cs="Arial"/>
          <w:spacing w:val="-2"/>
          <w:sz w:val="20"/>
          <w:szCs w:val="20"/>
          <w:lang w:val="fr-BE"/>
        </w:rPr>
      </w:pPr>
    </w:p>
    <w:p w14:paraId="4F8434D4" w14:textId="582F5BBA" w:rsidR="00DC4E07" w:rsidRPr="00145E26" w:rsidRDefault="00DC4E07" w:rsidP="00DC4E07">
      <w:pPr>
        <w:pStyle w:val="Plattetekst2"/>
        <w:ind w:right="-328"/>
        <w:rPr>
          <w:rFonts w:ascii="Arial" w:hAnsi="Arial" w:cs="Arial"/>
          <w:sz w:val="20"/>
          <w:szCs w:val="20"/>
          <w:lang w:val="fr-BE"/>
        </w:rPr>
      </w:pPr>
      <w:r w:rsidRPr="00145E26">
        <w:rPr>
          <w:rFonts w:ascii="Arial" w:hAnsi="Arial" w:cs="Arial"/>
          <w:sz w:val="20"/>
          <w:szCs w:val="20"/>
          <w:lang w:val="fr-BE"/>
        </w:rPr>
        <w:t>Désignation des assesseurs des bureaux principaux par les présidents des bureaux</w:t>
      </w:r>
    </w:p>
    <w:p w14:paraId="1DEB77B1" w14:textId="77777777" w:rsidR="00DC4E07" w:rsidRPr="00145E26" w:rsidRDefault="00DC4E07" w:rsidP="00DC4E07">
      <w:pPr>
        <w:pStyle w:val="Plattetekst2"/>
        <w:ind w:right="-328"/>
        <w:rPr>
          <w:rFonts w:ascii="Arial" w:hAnsi="Arial" w:cs="Arial"/>
          <w:sz w:val="20"/>
          <w:szCs w:val="20"/>
          <w:lang w:val="fr-BE"/>
        </w:rPr>
      </w:pPr>
      <w:r w:rsidRPr="00145E26">
        <w:rPr>
          <w:rFonts w:ascii="Arial" w:hAnsi="Arial" w:cs="Arial"/>
          <w:sz w:val="20"/>
          <w:szCs w:val="20"/>
          <w:lang w:val="fr-BE"/>
        </w:rPr>
        <w:t xml:space="preserve">principaux </w:t>
      </w:r>
      <w:r w:rsidRPr="00145E26">
        <w:rPr>
          <w:rStyle w:val="Voetnootmarkering"/>
          <w:rFonts w:ascii="Arial" w:hAnsi="Arial" w:cs="Arial"/>
          <w:sz w:val="20"/>
          <w:lang w:val="fr-BE"/>
        </w:rPr>
        <w:footnoteReference w:customMarkFollows="1" w:id="1"/>
        <w:t>(*)</w:t>
      </w:r>
    </w:p>
    <w:p w14:paraId="6D5B907F" w14:textId="77777777" w:rsidR="00DC4E07" w:rsidRPr="00145E26" w:rsidRDefault="00DC4E07" w:rsidP="00DC4E07">
      <w:pPr>
        <w:rPr>
          <w:rFonts w:ascii="Arial" w:hAnsi="Arial" w:cs="Arial"/>
          <w:spacing w:val="-2"/>
          <w:sz w:val="20"/>
          <w:szCs w:val="20"/>
          <w:lang w:val="fr-BE"/>
        </w:rPr>
      </w:pPr>
    </w:p>
    <w:p w14:paraId="6CC3581D" w14:textId="50B7D4A2" w:rsidR="00DC4E07" w:rsidRPr="00145E26" w:rsidRDefault="00DC4E07" w:rsidP="00DC4E07">
      <w:pPr>
        <w:rPr>
          <w:rFonts w:ascii="Arial" w:hAnsi="Arial" w:cs="Arial"/>
          <w:spacing w:val="-2"/>
          <w:sz w:val="20"/>
          <w:szCs w:val="20"/>
          <w:lang w:val="fr-BE"/>
        </w:rPr>
      </w:pPr>
      <w:r w:rsidRPr="00145E26">
        <w:rPr>
          <w:rFonts w:ascii="Arial" w:hAnsi="Arial" w:cs="Arial"/>
          <w:noProof/>
          <w:spacing w:val="-2"/>
          <w:sz w:val="20"/>
          <w:szCs w:val="20"/>
          <w:lang w:val="fr-BE"/>
        </w:rPr>
        <mc:AlternateContent>
          <mc:Choice Requires="wps">
            <w:drawing>
              <wp:anchor distT="0" distB="0" distL="114300" distR="114300" simplePos="0" relativeHeight="251659264" behindDoc="0" locked="0" layoutInCell="1" allowOverlap="1" wp14:anchorId="3681C53F" wp14:editId="12A7F6E8">
                <wp:simplePos x="0" y="0"/>
                <wp:positionH relativeFrom="column">
                  <wp:posOffset>0</wp:posOffset>
                </wp:positionH>
                <wp:positionV relativeFrom="paragraph">
                  <wp:posOffset>60325</wp:posOffset>
                </wp:positionV>
                <wp:extent cx="5829300" cy="0"/>
                <wp:effectExtent l="5715" t="7620" r="13335" b="11430"/>
                <wp:wrapNone/>
                <wp:docPr id="758470037"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22A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"/>
            </w:pict>
          </mc:Fallback>
        </mc:AlternateContent>
      </w:r>
    </w:p>
    <w:p w14:paraId="1D1833AB" w14:textId="7103CEF9" w:rsidR="00DC4E07" w:rsidRPr="00145E26" w:rsidRDefault="00DC4E07" w:rsidP="00DC4E07">
      <w:pPr>
        <w:rPr>
          <w:rFonts w:ascii="Arial" w:hAnsi="Arial" w:cs="Arial"/>
          <w:spacing w:val="-2"/>
          <w:sz w:val="20"/>
          <w:szCs w:val="20"/>
          <w:lang w:val="fr-BE"/>
        </w:rPr>
      </w:pPr>
      <w:r w:rsidRPr="00145E26">
        <w:rPr>
          <w:rFonts w:ascii="Arial" w:hAnsi="Arial" w:cs="Arial"/>
          <w:noProof/>
          <w:spacing w:val="-2"/>
          <w:sz w:val="20"/>
          <w:szCs w:val="20"/>
          <w:lang w:val="fr-BE"/>
        </w:rPr>
        <mc:AlternateContent>
          <mc:Choice Requires="wps">
            <w:drawing>
              <wp:anchor distT="0" distB="0" distL="114300" distR="114300" simplePos="0" relativeHeight="251660288" behindDoc="0" locked="0" layoutInCell="1" allowOverlap="1" wp14:anchorId="2B78C3C0" wp14:editId="74D02AB8">
                <wp:simplePos x="0" y="0"/>
                <wp:positionH relativeFrom="column">
                  <wp:posOffset>114300</wp:posOffset>
                </wp:positionH>
                <wp:positionV relativeFrom="paragraph">
                  <wp:posOffset>38735</wp:posOffset>
                </wp:positionV>
                <wp:extent cx="2628900" cy="914400"/>
                <wp:effectExtent l="5715" t="8255" r="13335" b="10795"/>
                <wp:wrapNone/>
                <wp:docPr id="3536361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4E1C9559" w14:textId="775A215B" w:rsidR="00DC4E07" w:rsidRPr="00733303" w:rsidRDefault="00DC4E07" w:rsidP="00DC4E07">
                            <w:pPr>
                              <w:rPr>
                                <w:rFonts w:ascii="Arial" w:hAnsi="Arial" w:cs="Arial"/>
                                <w:sz w:val="20"/>
                                <w:szCs w:val="20"/>
                              </w:rPr>
                            </w:pPr>
                            <w:r w:rsidRPr="00733303">
                              <w:rPr>
                                <w:rFonts w:ascii="Arial" w:hAnsi="Arial" w:cs="Arial"/>
                                <w:sz w:val="20"/>
                                <w:szCs w:val="20"/>
                              </w:rPr>
                              <w:t>A</w:t>
                            </w:r>
                            <w:r w:rsidR="002339AD">
                              <w:rPr>
                                <w:rFonts w:ascii="Arial" w:hAnsi="Arial" w:cs="Arial"/>
                                <w:sz w:val="20"/>
                                <w:szCs w:val="20"/>
                                <w:vertAlign w:val="superscript"/>
                              </w:rPr>
                              <w:t>(**)</w:t>
                            </w:r>
                            <w:r w:rsidRPr="00733303">
                              <w:rPr>
                                <w:rFonts w:ascii="Arial" w:hAnsi="Arial" w:cs="Arial"/>
                                <w:sz w:val="20"/>
                                <w:szCs w:val="20"/>
                              </w:rPr>
                              <w:t>...........................</w:t>
                            </w:r>
                            <w:r w:rsidR="001C600E">
                              <w:rPr>
                                <w:rFonts w:ascii="Arial" w:hAnsi="Arial" w:cs="Arial"/>
                                <w:sz w:val="20"/>
                                <w:szCs w:val="20"/>
                              </w:rPr>
                              <w:t>..............................</w:t>
                            </w:r>
                          </w:p>
                          <w:p w14:paraId="399A5179"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p w14:paraId="70345623"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p w14:paraId="22D96BFC"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C3C0" id="Rectangle 3" o:spid="_x0000_s1026" style="position:absolute;margin-left:9pt;margin-top:3.05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3DQIAACE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">
                <v:textbox>
                  <w:txbxContent>
                    <w:p w14:paraId="4E1C9559" w14:textId="775A215B" w:rsidR="00DC4E07" w:rsidRPr="00733303" w:rsidRDefault="00DC4E07" w:rsidP="00DC4E07">
                      <w:pPr>
                        <w:rPr>
                          <w:rFonts w:ascii="Arial" w:hAnsi="Arial" w:cs="Arial"/>
                          <w:sz w:val="20"/>
                          <w:szCs w:val="20"/>
                        </w:rPr>
                      </w:pPr>
                      <w:r w:rsidRPr="00733303">
                        <w:rPr>
                          <w:rFonts w:ascii="Arial" w:hAnsi="Arial" w:cs="Arial"/>
                          <w:sz w:val="20"/>
                          <w:szCs w:val="20"/>
                        </w:rPr>
                        <w:t>A</w:t>
                      </w:r>
                      <w:r w:rsidR="002339AD">
                        <w:rPr>
                          <w:rFonts w:ascii="Arial" w:hAnsi="Arial" w:cs="Arial"/>
                          <w:sz w:val="20"/>
                          <w:szCs w:val="20"/>
                          <w:vertAlign w:val="superscript"/>
                        </w:rPr>
                        <w:t>(**)</w:t>
                      </w:r>
                      <w:r w:rsidRPr="00733303">
                        <w:rPr>
                          <w:rFonts w:ascii="Arial" w:hAnsi="Arial" w:cs="Arial"/>
                          <w:sz w:val="20"/>
                          <w:szCs w:val="20"/>
                        </w:rPr>
                        <w:t>...........................</w:t>
                      </w:r>
                      <w:r w:rsidR="001C600E">
                        <w:rPr>
                          <w:rFonts w:ascii="Arial" w:hAnsi="Arial" w:cs="Arial"/>
                          <w:sz w:val="20"/>
                          <w:szCs w:val="20"/>
                        </w:rPr>
                        <w:t>..............................</w:t>
                      </w:r>
                    </w:p>
                    <w:p w14:paraId="399A5179"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p w14:paraId="70345623"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p w14:paraId="22D96BFC" w14:textId="77777777" w:rsidR="00DC4E07" w:rsidRPr="00733303" w:rsidRDefault="00DC4E07" w:rsidP="00DC4E07">
                      <w:pPr>
                        <w:rPr>
                          <w:rFonts w:ascii="Arial" w:hAnsi="Arial" w:cs="Arial"/>
                          <w:sz w:val="20"/>
                          <w:szCs w:val="20"/>
                        </w:rPr>
                      </w:pPr>
                      <w:r w:rsidRPr="00733303">
                        <w:rPr>
                          <w:rFonts w:ascii="Arial" w:hAnsi="Arial" w:cs="Arial"/>
                          <w:sz w:val="20"/>
                          <w:szCs w:val="20"/>
                        </w:rPr>
                        <w:t>...............................................................</w:t>
                      </w:r>
                    </w:p>
                  </w:txbxContent>
                </v:textbox>
              </v:rect>
            </w:pict>
          </mc:Fallback>
        </mc:AlternateContent>
      </w:r>
    </w:p>
    <w:p w14:paraId="4482E696" w14:textId="77777777" w:rsidR="00DC4E07" w:rsidRPr="00145E26" w:rsidRDefault="00DC4E07" w:rsidP="00DC4E07">
      <w:pPr>
        <w:rPr>
          <w:rFonts w:ascii="Arial" w:hAnsi="Arial" w:cs="Arial"/>
          <w:spacing w:val="-2"/>
          <w:sz w:val="20"/>
          <w:szCs w:val="20"/>
          <w:lang w:val="fr-BE"/>
        </w:rPr>
      </w:pPr>
    </w:p>
    <w:p w14:paraId="6CD4DC8F" w14:textId="77777777" w:rsidR="00DC4E07" w:rsidRPr="00145E26" w:rsidRDefault="00DC4E07" w:rsidP="00DC4E07">
      <w:pPr>
        <w:rPr>
          <w:rFonts w:ascii="Arial" w:hAnsi="Arial" w:cs="Arial"/>
          <w:spacing w:val="-2"/>
          <w:sz w:val="20"/>
          <w:szCs w:val="20"/>
          <w:lang w:val="fr-BE"/>
        </w:rPr>
      </w:pPr>
    </w:p>
    <w:p w14:paraId="3D1E5282" w14:textId="77777777" w:rsidR="00DC4E07" w:rsidRPr="00145E26" w:rsidRDefault="00DC4E07" w:rsidP="00DC4E07">
      <w:pPr>
        <w:rPr>
          <w:rFonts w:ascii="Arial" w:hAnsi="Arial" w:cs="Arial"/>
          <w:spacing w:val="-2"/>
          <w:sz w:val="20"/>
          <w:szCs w:val="20"/>
          <w:lang w:val="fr-BE"/>
        </w:rPr>
      </w:pPr>
    </w:p>
    <w:p w14:paraId="4F50291B" w14:textId="77777777" w:rsidR="00DC4E07" w:rsidRPr="00145E26" w:rsidRDefault="00DC4E07" w:rsidP="00DC4E07">
      <w:pPr>
        <w:rPr>
          <w:rFonts w:ascii="Arial" w:hAnsi="Arial" w:cs="Arial"/>
          <w:spacing w:val="-2"/>
          <w:sz w:val="20"/>
          <w:szCs w:val="20"/>
          <w:lang w:val="fr-BE"/>
        </w:rPr>
      </w:pPr>
    </w:p>
    <w:p w14:paraId="5145CF84" w14:textId="77777777" w:rsidR="00DC4E07" w:rsidRPr="00145E26" w:rsidRDefault="00DC4E07" w:rsidP="00DC4E07">
      <w:pPr>
        <w:rPr>
          <w:rFonts w:ascii="Arial" w:hAnsi="Arial" w:cs="Arial"/>
          <w:spacing w:val="-2"/>
          <w:sz w:val="20"/>
          <w:szCs w:val="20"/>
          <w:lang w:val="fr-BE"/>
        </w:rPr>
      </w:pPr>
    </w:p>
    <w:p w14:paraId="7E36EB91" w14:textId="77777777" w:rsidR="00DC4E07" w:rsidRPr="00145E26" w:rsidRDefault="00DC4E07" w:rsidP="00DC4E07">
      <w:pPr>
        <w:rPr>
          <w:rFonts w:ascii="Arial" w:hAnsi="Arial" w:cs="Arial"/>
          <w:spacing w:val="-2"/>
          <w:sz w:val="20"/>
          <w:szCs w:val="20"/>
          <w:lang w:val="fr-BE"/>
        </w:rPr>
      </w:pPr>
    </w:p>
    <w:p w14:paraId="1BF81A1B" w14:textId="2BDED18D" w:rsidR="00DC4E07" w:rsidRPr="00145E26" w:rsidRDefault="00DC4E07" w:rsidP="00DC4E07">
      <w:pPr>
        <w:rPr>
          <w:rFonts w:ascii="Arial" w:hAnsi="Arial" w:cs="Arial"/>
          <w:sz w:val="20"/>
          <w:szCs w:val="20"/>
        </w:rPr>
      </w:pPr>
      <w:r w:rsidRPr="00145E26">
        <w:rPr>
          <w:rFonts w:ascii="Arial" w:hAnsi="Arial" w:cs="Arial"/>
          <w:sz w:val="20"/>
          <w:szCs w:val="20"/>
        </w:rPr>
        <w:tab/>
      </w:r>
      <w:r w:rsidRPr="00145E26">
        <w:rPr>
          <w:rFonts w:ascii="Arial" w:hAnsi="Arial" w:cs="Arial"/>
          <w:sz w:val="20"/>
          <w:szCs w:val="20"/>
        </w:rPr>
        <w:tab/>
      </w:r>
      <w:r w:rsidRPr="00145E26">
        <w:rPr>
          <w:rFonts w:ascii="Arial" w:hAnsi="Arial" w:cs="Arial"/>
          <w:sz w:val="20"/>
          <w:szCs w:val="20"/>
        </w:rPr>
        <w:tab/>
      </w:r>
      <w:r w:rsidRPr="00145E26">
        <w:rPr>
          <w:rFonts w:ascii="Arial" w:hAnsi="Arial" w:cs="Arial"/>
          <w:sz w:val="20"/>
          <w:szCs w:val="20"/>
        </w:rPr>
        <w:tab/>
      </w:r>
      <w:r w:rsidRPr="00145E26">
        <w:rPr>
          <w:rFonts w:ascii="Arial" w:hAnsi="Arial" w:cs="Arial"/>
          <w:sz w:val="20"/>
          <w:szCs w:val="20"/>
        </w:rPr>
        <w:tab/>
        <w:t xml:space="preserve">Fait à .........................................., le </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r w:rsidRPr="00145E26">
        <w:rPr>
          <w:rStyle w:val="forminvulgrijs"/>
          <w:rFonts w:ascii="Arial" w:hAnsi="Arial" w:cs="Arial"/>
          <w:color w:val="auto"/>
          <w:sz w:val="20"/>
          <w:szCs w:val="20"/>
        </w:rPr>
        <w:t xml:space="preserve"> . </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r w:rsidRPr="00145E26">
        <w:rPr>
          <w:rStyle w:val="forminvulgrijs"/>
          <w:rFonts w:ascii="Arial" w:hAnsi="Arial" w:cs="Arial"/>
          <w:color w:val="auto"/>
          <w:sz w:val="20"/>
          <w:szCs w:val="20"/>
        </w:rPr>
        <w:t xml:space="preserve"> . 20</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p>
    <w:p w14:paraId="180E3E2D" w14:textId="77777777" w:rsidR="00DC4E07" w:rsidRPr="00145E26" w:rsidRDefault="00DC4E07" w:rsidP="00DC4E07">
      <w:pPr>
        <w:rPr>
          <w:rFonts w:ascii="Arial" w:hAnsi="Arial" w:cs="Arial"/>
          <w:spacing w:val="-2"/>
          <w:sz w:val="20"/>
          <w:szCs w:val="20"/>
          <w:lang w:val="fr-BE"/>
        </w:rPr>
      </w:pPr>
    </w:p>
    <w:p w14:paraId="7D224962" w14:textId="77777777" w:rsidR="00DC4E07" w:rsidRPr="00145E26" w:rsidRDefault="00DC4E07" w:rsidP="000F00D0">
      <w:pPr>
        <w:jc w:val="both"/>
        <w:rPr>
          <w:rFonts w:ascii="Arial" w:hAnsi="Arial" w:cs="Arial"/>
          <w:spacing w:val="-2"/>
          <w:sz w:val="20"/>
          <w:szCs w:val="20"/>
          <w:lang w:val="fr-BE"/>
        </w:rPr>
      </w:pPr>
    </w:p>
    <w:p w14:paraId="27661CFA" w14:textId="0DE734E1"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J’ai l’honneur de vous faire savoir que, conformément à l’article</w:t>
      </w:r>
      <w:r w:rsidR="000F00D0" w:rsidRPr="00145E26">
        <w:rPr>
          <w:rFonts w:ascii="Arial" w:hAnsi="Arial" w:cs="Arial"/>
          <w:spacing w:val="-2"/>
          <w:sz w:val="20"/>
          <w:szCs w:val="20"/>
          <w:lang w:val="fr-BE"/>
        </w:rPr>
        <w:t> </w:t>
      </w:r>
      <w:r w:rsidRPr="00145E26">
        <w:rPr>
          <w:rFonts w:ascii="Arial" w:hAnsi="Arial" w:cs="Arial"/>
          <w:spacing w:val="-2"/>
          <w:sz w:val="20"/>
          <w:szCs w:val="20"/>
          <w:lang w:val="fr-BE"/>
        </w:rPr>
        <w:t>1</w:t>
      </w:r>
      <w:r w:rsidR="000F00D0" w:rsidRPr="00145E26">
        <w:rPr>
          <w:rFonts w:ascii="Arial" w:hAnsi="Arial" w:cs="Arial"/>
          <w:spacing w:val="-2"/>
          <w:sz w:val="20"/>
          <w:szCs w:val="20"/>
          <w:lang w:val="fr-BE"/>
        </w:rPr>
        <w:t>8</w:t>
      </w:r>
      <w:r w:rsidRPr="00145E26">
        <w:rPr>
          <w:rFonts w:ascii="Arial" w:hAnsi="Arial" w:cs="Arial"/>
          <w:spacing w:val="-2"/>
          <w:sz w:val="20"/>
          <w:szCs w:val="20"/>
          <w:lang w:val="fr-BE"/>
        </w:rPr>
        <w:t>, §</w:t>
      </w:r>
      <w:r w:rsidR="000F00D0" w:rsidRPr="00145E26">
        <w:rPr>
          <w:rFonts w:ascii="Arial" w:hAnsi="Arial" w:cs="Arial"/>
          <w:spacing w:val="-2"/>
          <w:sz w:val="20"/>
          <w:szCs w:val="20"/>
          <w:lang w:val="fr-BE"/>
        </w:rPr>
        <w:t> </w:t>
      </w:r>
      <w:r w:rsidRPr="00145E26">
        <w:rPr>
          <w:rFonts w:ascii="Arial" w:hAnsi="Arial" w:cs="Arial"/>
          <w:spacing w:val="-2"/>
          <w:sz w:val="20"/>
          <w:szCs w:val="20"/>
          <w:lang w:val="fr-BE"/>
        </w:rPr>
        <w:t>1</w:t>
      </w:r>
      <w:r w:rsidRPr="00145E26">
        <w:rPr>
          <w:rFonts w:ascii="Arial" w:hAnsi="Arial" w:cs="Arial"/>
          <w:spacing w:val="-2"/>
          <w:sz w:val="20"/>
          <w:szCs w:val="20"/>
          <w:vertAlign w:val="superscript"/>
          <w:lang w:val="fr-BE"/>
        </w:rPr>
        <w:t>er</w:t>
      </w:r>
      <w:r w:rsidR="00366D39" w:rsidRPr="00145E26">
        <w:rPr>
          <w:rFonts w:ascii="Arial" w:hAnsi="Arial" w:cs="Arial"/>
          <w:spacing w:val="-2"/>
          <w:sz w:val="20"/>
          <w:szCs w:val="20"/>
          <w:lang w:val="fr-BE"/>
        </w:rPr>
        <w:t xml:space="preserve">, alinéa 2 </w:t>
      </w:r>
      <w:r w:rsidRPr="00145E26">
        <w:rPr>
          <w:rFonts w:ascii="Arial" w:hAnsi="Arial" w:cs="Arial"/>
          <w:spacing w:val="-2"/>
          <w:sz w:val="20"/>
          <w:szCs w:val="20"/>
          <w:lang w:val="fr-BE"/>
        </w:rPr>
        <w:t xml:space="preserve">du </w:t>
      </w:r>
      <w:r w:rsidR="000F00D0" w:rsidRPr="00145E26">
        <w:rPr>
          <w:rFonts w:ascii="Arial" w:hAnsi="Arial" w:cs="Arial"/>
          <w:spacing w:val="-2"/>
          <w:sz w:val="20"/>
          <w:szCs w:val="20"/>
          <w:lang w:val="fr-BE"/>
        </w:rPr>
        <w:t xml:space="preserve">Nouveau </w:t>
      </w:r>
      <w:r w:rsidRPr="00145E26">
        <w:rPr>
          <w:rFonts w:ascii="Arial" w:hAnsi="Arial" w:cs="Arial"/>
          <w:spacing w:val="-2"/>
          <w:sz w:val="20"/>
          <w:szCs w:val="20"/>
          <w:lang w:val="fr-BE"/>
        </w:rPr>
        <w:t>Code électoral communal bruxellois</w:t>
      </w:r>
      <w:r w:rsidR="00F327B4" w:rsidRPr="00145E26">
        <w:rPr>
          <w:rFonts w:ascii="Arial" w:hAnsi="Arial" w:cs="Arial"/>
          <w:spacing w:val="-2"/>
          <w:sz w:val="20"/>
          <w:szCs w:val="20"/>
          <w:lang w:val="fr-BE"/>
        </w:rPr>
        <w:t xml:space="preserve"> </w:t>
      </w:r>
      <w:r w:rsidRPr="00145E26">
        <w:rPr>
          <w:rFonts w:ascii="Arial" w:hAnsi="Arial" w:cs="Arial"/>
          <w:spacing w:val="-2"/>
          <w:sz w:val="20"/>
          <w:szCs w:val="20"/>
          <w:lang w:val="fr-BE"/>
        </w:rPr>
        <w:t>, vous êtes désigné(e) pour remplir les fonctions d’assesseur (ou suppléant) au bureau principal communal.</w:t>
      </w:r>
    </w:p>
    <w:p w14:paraId="13727DB6" w14:textId="77777777" w:rsidR="00DC4E07" w:rsidRPr="00145E26" w:rsidRDefault="00DC4E07" w:rsidP="000F00D0">
      <w:pPr>
        <w:jc w:val="both"/>
        <w:rPr>
          <w:rFonts w:ascii="Arial" w:hAnsi="Arial" w:cs="Arial"/>
          <w:spacing w:val="-2"/>
          <w:sz w:val="20"/>
          <w:szCs w:val="20"/>
          <w:lang w:val="fr-BE"/>
        </w:rPr>
      </w:pPr>
    </w:p>
    <w:p w14:paraId="2A4D6F42" w14:textId="0252C892" w:rsidR="00DC4E07" w:rsidRPr="00145E26" w:rsidRDefault="00DC4E07" w:rsidP="000F00D0">
      <w:pPr>
        <w:jc w:val="both"/>
        <w:rPr>
          <w:rFonts w:ascii="Arial" w:hAnsi="Arial" w:cs="Arial"/>
          <w:sz w:val="20"/>
          <w:szCs w:val="20"/>
        </w:rPr>
      </w:pPr>
      <w:r w:rsidRPr="00145E26">
        <w:rPr>
          <w:rFonts w:ascii="Arial" w:hAnsi="Arial" w:cs="Arial"/>
          <w:spacing w:val="-2"/>
          <w:sz w:val="20"/>
          <w:szCs w:val="20"/>
          <w:lang w:val="fr-BE"/>
        </w:rPr>
        <w:t>Vous êtes invité(e) à vous présenter le lundi 1</w:t>
      </w:r>
      <w:r w:rsidR="000F00D0" w:rsidRPr="00145E26">
        <w:rPr>
          <w:rFonts w:ascii="Arial" w:hAnsi="Arial" w:cs="Arial"/>
          <w:spacing w:val="-2"/>
          <w:sz w:val="20"/>
          <w:szCs w:val="20"/>
          <w:lang w:val="fr-BE"/>
        </w:rPr>
        <w:t>6</w:t>
      </w:r>
      <w:r w:rsidRPr="00145E26">
        <w:rPr>
          <w:rFonts w:ascii="Arial" w:hAnsi="Arial" w:cs="Arial"/>
          <w:spacing w:val="-2"/>
          <w:sz w:val="20"/>
          <w:szCs w:val="20"/>
          <w:lang w:val="fr-BE"/>
        </w:rPr>
        <w:t xml:space="preserve"> septembre 20</w:t>
      </w:r>
      <w:r w:rsidR="000F00D0" w:rsidRPr="00145E26">
        <w:rPr>
          <w:rFonts w:ascii="Arial" w:hAnsi="Arial" w:cs="Arial"/>
          <w:spacing w:val="-2"/>
          <w:sz w:val="20"/>
          <w:szCs w:val="20"/>
          <w:lang w:val="fr-BE"/>
        </w:rPr>
        <w:t>24</w:t>
      </w:r>
      <w:r w:rsidRPr="00145E26">
        <w:rPr>
          <w:rFonts w:ascii="Arial" w:hAnsi="Arial" w:cs="Arial"/>
          <w:spacing w:val="-2"/>
          <w:sz w:val="20"/>
          <w:szCs w:val="20"/>
          <w:lang w:val="fr-BE"/>
        </w:rPr>
        <w:t xml:space="preserve"> (27</w:t>
      </w:r>
      <w:r w:rsidR="000F00D0" w:rsidRPr="00145E26">
        <w:rPr>
          <w:rFonts w:ascii="Arial" w:hAnsi="Arial" w:cs="Arial"/>
          <w:spacing w:val="-2"/>
          <w:sz w:val="20"/>
          <w:szCs w:val="20"/>
          <w:vertAlign w:val="superscript"/>
          <w:lang w:val="fr-BE"/>
        </w:rPr>
        <w:t>ème</w:t>
      </w:r>
      <w:r w:rsidR="000F00D0" w:rsidRPr="00145E26">
        <w:rPr>
          <w:rFonts w:ascii="Arial" w:hAnsi="Arial" w:cs="Arial"/>
          <w:spacing w:val="-2"/>
          <w:sz w:val="20"/>
          <w:szCs w:val="20"/>
          <w:lang w:val="fr-BE"/>
        </w:rPr>
        <w:t xml:space="preserve"> </w:t>
      </w:r>
      <w:r w:rsidRPr="00145E26">
        <w:rPr>
          <w:rFonts w:ascii="Arial" w:hAnsi="Arial" w:cs="Arial"/>
          <w:spacing w:val="-2"/>
          <w:sz w:val="20"/>
          <w:szCs w:val="20"/>
          <w:lang w:val="fr-BE"/>
        </w:rPr>
        <w:t>jour avant l'élection), à 16 heures, au siège du bureau principal, dont l’adresse est la suivante :</w:t>
      </w:r>
    </w:p>
    <w:p w14:paraId="77B1FD08" w14:textId="2BC74C65" w:rsidR="00DC4E07" w:rsidRPr="00145E26" w:rsidRDefault="00DC4E07" w:rsidP="000F00D0">
      <w:pPr>
        <w:jc w:val="both"/>
        <w:rPr>
          <w:rFonts w:ascii="Arial" w:hAnsi="Arial" w:cs="Arial"/>
          <w:sz w:val="20"/>
          <w:szCs w:val="20"/>
        </w:rPr>
      </w:pP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r w:rsidRPr="00145E26">
        <w:rPr>
          <w:rFonts w:ascii="Arial" w:hAnsi="Arial" w:cs="Arial"/>
          <w:sz w:val="20"/>
          <w:szCs w:val="20"/>
          <w:u w:val="dotted"/>
        </w:rPr>
        <w:tab/>
      </w:r>
    </w:p>
    <w:p w14:paraId="024515BE" w14:textId="77777777" w:rsidR="00DC4E07" w:rsidRPr="00145E26" w:rsidRDefault="00DC4E07" w:rsidP="000F00D0">
      <w:pPr>
        <w:jc w:val="both"/>
        <w:rPr>
          <w:rFonts w:ascii="Arial" w:hAnsi="Arial" w:cs="Arial"/>
          <w:spacing w:val="-2"/>
          <w:sz w:val="20"/>
          <w:szCs w:val="20"/>
          <w:lang w:val="fr-BE"/>
        </w:rPr>
      </w:pPr>
    </w:p>
    <w:p w14:paraId="2F5FDAFD" w14:textId="79E44C5D"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pour prendre part à la séance de l'arrêt provisoire des listes de candidats (art.</w:t>
      </w:r>
      <w:r w:rsidR="000F00D0" w:rsidRPr="00145E26">
        <w:rPr>
          <w:rFonts w:ascii="Arial" w:hAnsi="Arial" w:cs="Arial"/>
          <w:spacing w:val="-2"/>
          <w:sz w:val="20"/>
          <w:szCs w:val="20"/>
          <w:lang w:val="fr-BE"/>
        </w:rPr>
        <w:t> 40</w:t>
      </w:r>
      <w:r w:rsidRPr="00145E26">
        <w:rPr>
          <w:rFonts w:ascii="Arial" w:hAnsi="Arial" w:cs="Arial"/>
          <w:spacing w:val="-2"/>
          <w:sz w:val="20"/>
          <w:szCs w:val="20"/>
          <w:lang w:val="fr-BE"/>
        </w:rPr>
        <w:t xml:space="preserve"> </w:t>
      </w:r>
      <w:r w:rsidR="000F00D0" w:rsidRPr="00145E26">
        <w:rPr>
          <w:rFonts w:ascii="Arial" w:hAnsi="Arial" w:cs="Arial"/>
          <w:spacing w:val="-2"/>
          <w:sz w:val="20"/>
          <w:szCs w:val="20"/>
          <w:lang w:val="fr-BE"/>
        </w:rPr>
        <w:t>N</w:t>
      </w:r>
      <w:r w:rsidRPr="00145E26">
        <w:rPr>
          <w:rFonts w:ascii="Arial" w:hAnsi="Arial" w:cs="Arial"/>
          <w:spacing w:val="-2"/>
          <w:sz w:val="20"/>
          <w:szCs w:val="20"/>
          <w:lang w:val="fr-BE"/>
        </w:rPr>
        <w:t>CECB</w:t>
      </w:r>
      <w:r w:rsidR="00366D39" w:rsidRPr="00145E26">
        <w:rPr>
          <w:rFonts w:ascii="Arial" w:hAnsi="Arial" w:cs="Arial"/>
          <w:spacing w:val="-2"/>
          <w:sz w:val="20"/>
          <w:szCs w:val="20"/>
          <w:vertAlign w:val="superscript"/>
          <w:lang w:val="fr-BE"/>
        </w:rPr>
        <w:t>(**</w:t>
      </w:r>
      <w:r w:rsidR="002339AD" w:rsidRPr="00145E26">
        <w:rPr>
          <w:rFonts w:ascii="Arial" w:hAnsi="Arial" w:cs="Arial"/>
          <w:spacing w:val="-2"/>
          <w:sz w:val="20"/>
          <w:szCs w:val="20"/>
          <w:vertAlign w:val="superscript"/>
          <w:lang w:val="fr-BE"/>
        </w:rPr>
        <w:t>*</w:t>
      </w:r>
      <w:r w:rsidR="00366D39" w:rsidRPr="00145E26">
        <w:rPr>
          <w:rFonts w:ascii="Arial" w:hAnsi="Arial" w:cs="Arial"/>
          <w:spacing w:val="-2"/>
          <w:sz w:val="20"/>
          <w:szCs w:val="20"/>
          <w:vertAlign w:val="superscript"/>
          <w:lang w:val="fr-BE"/>
        </w:rPr>
        <w:t>)</w:t>
      </w:r>
      <w:r w:rsidR="000F00D0" w:rsidRPr="00145E26">
        <w:rPr>
          <w:rFonts w:ascii="Arial" w:hAnsi="Arial" w:cs="Arial"/>
          <w:spacing w:val="-2"/>
          <w:sz w:val="20"/>
          <w:szCs w:val="20"/>
          <w:lang w:val="fr-BE"/>
        </w:rPr>
        <w:t>.</w:t>
      </w:r>
    </w:p>
    <w:p w14:paraId="0B60E1E6" w14:textId="77777777" w:rsidR="00DC4E07" w:rsidRPr="00145E26" w:rsidRDefault="00DC4E07" w:rsidP="000F00D0">
      <w:pPr>
        <w:jc w:val="both"/>
        <w:rPr>
          <w:rFonts w:ascii="Arial" w:hAnsi="Arial" w:cs="Arial"/>
          <w:spacing w:val="-2"/>
          <w:sz w:val="20"/>
          <w:szCs w:val="20"/>
          <w:lang w:val="fr-BE"/>
        </w:rPr>
      </w:pPr>
    </w:p>
    <w:p w14:paraId="1EC6F1B3" w14:textId="7D65F44F"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 xml:space="preserve">Vous devrez ensuite assister à la séance de l'arrêt définitif des listes qui se tiendra le jeudi </w:t>
      </w:r>
      <w:r w:rsidR="000F00D0" w:rsidRPr="00145E26">
        <w:rPr>
          <w:rFonts w:ascii="Arial" w:hAnsi="Arial" w:cs="Arial"/>
          <w:spacing w:val="-2"/>
          <w:sz w:val="20"/>
          <w:szCs w:val="20"/>
          <w:lang w:val="fr-BE"/>
        </w:rPr>
        <w:t>19</w:t>
      </w:r>
      <w:r w:rsidRPr="00145E26">
        <w:rPr>
          <w:rFonts w:ascii="Arial" w:hAnsi="Arial" w:cs="Arial"/>
          <w:spacing w:val="-2"/>
          <w:sz w:val="20"/>
          <w:szCs w:val="20"/>
          <w:lang w:val="fr-BE"/>
        </w:rPr>
        <w:t xml:space="preserve"> septembre 20</w:t>
      </w:r>
      <w:r w:rsidR="000F00D0" w:rsidRPr="00145E26">
        <w:rPr>
          <w:rFonts w:ascii="Arial" w:hAnsi="Arial" w:cs="Arial"/>
          <w:spacing w:val="-2"/>
          <w:sz w:val="20"/>
          <w:szCs w:val="20"/>
          <w:lang w:val="fr-BE"/>
        </w:rPr>
        <w:t>24</w:t>
      </w:r>
      <w:r w:rsidRPr="00145E26">
        <w:rPr>
          <w:rFonts w:ascii="Arial" w:hAnsi="Arial" w:cs="Arial"/>
          <w:spacing w:val="-2"/>
          <w:sz w:val="20"/>
          <w:szCs w:val="20"/>
          <w:lang w:val="fr-BE"/>
        </w:rPr>
        <w:t xml:space="preserve"> à 16 heures et, ultérieurement, aux séances dont les jours et heures vous seront indiqués en temps utile (art.</w:t>
      </w:r>
      <w:r w:rsidR="000F00D0" w:rsidRPr="00145E26">
        <w:rPr>
          <w:rFonts w:ascii="Arial" w:hAnsi="Arial" w:cs="Arial"/>
          <w:spacing w:val="-2"/>
          <w:sz w:val="20"/>
          <w:szCs w:val="20"/>
          <w:lang w:val="fr-BE"/>
        </w:rPr>
        <w:t> 45 N</w:t>
      </w:r>
      <w:r w:rsidRPr="00145E26">
        <w:rPr>
          <w:rFonts w:ascii="Arial" w:hAnsi="Arial" w:cs="Arial"/>
          <w:spacing w:val="-2"/>
          <w:sz w:val="20"/>
          <w:szCs w:val="20"/>
          <w:lang w:val="fr-BE"/>
        </w:rPr>
        <w:t>CECB).</w:t>
      </w:r>
    </w:p>
    <w:p w14:paraId="51331BE5" w14:textId="77777777" w:rsidR="00DC4E07" w:rsidRPr="00145E26" w:rsidRDefault="00DC4E07" w:rsidP="000F00D0">
      <w:pPr>
        <w:jc w:val="both"/>
        <w:rPr>
          <w:rFonts w:ascii="Arial" w:hAnsi="Arial" w:cs="Arial"/>
          <w:spacing w:val="-2"/>
          <w:sz w:val="20"/>
          <w:szCs w:val="20"/>
          <w:lang w:val="fr-BE"/>
        </w:rPr>
      </w:pPr>
    </w:p>
    <w:p w14:paraId="30C1FF0D" w14:textId="77777777"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De plus, vous siègerez comme assesseur du bureau principal le jour des élections.</w:t>
      </w:r>
    </w:p>
    <w:p w14:paraId="1D626DEA" w14:textId="77777777" w:rsidR="00DC4E07" w:rsidRPr="00145E26" w:rsidRDefault="00DC4E07" w:rsidP="000F00D0">
      <w:pPr>
        <w:jc w:val="both"/>
        <w:rPr>
          <w:rFonts w:ascii="Arial" w:hAnsi="Arial" w:cs="Arial"/>
          <w:spacing w:val="-2"/>
          <w:sz w:val="20"/>
          <w:szCs w:val="20"/>
          <w:lang w:val="fr-BE"/>
        </w:rPr>
      </w:pPr>
    </w:p>
    <w:p w14:paraId="641F7BD4" w14:textId="77777777"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Si vous avez une cause légitime d'empêchement, je vous prie de me la faire connaître immédiatement.</w:t>
      </w:r>
    </w:p>
    <w:p w14:paraId="26DE5B58" w14:textId="77777777" w:rsidR="00DC4E07" w:rsidRPr="00145E26" w:rsidRDefault="00DC4E07" w:rsidP="000F00D0">
      <w:pPr>
        <w:jc w:val="both"/>
        <w:rPr>
          <w:rFonts w:ascii="Arial" w:hAnsi="Arial" w:cs="Arial"/>
          <w:spacing w:val="-2"/>
          <w:sz w:val="20"/>
          <w:szCs w:val="20"/>
          <w:lang w:val="fr-BE"/>
        </w:rPr>
      </w:pPr>
    </w:p>
    <w:p w14:paraId="3B6304F4" w14:textId="77777777" w:rsidR="00DC4E07" w:rsidRPr="00145E26" w:rsidRDefault="00DC4E07" w:rsidP="000F00D0">
      <w:pPr>
        <w:jc w:val="both"/>
        <w:rPr>
          <w:rFonts w:ascii="Arial" w:hAnsi="Arial" w:cs="Arial"/>
          <w:spacing w:val="-2"/>
          <w:sz w:val="20"/>
          <w:szCs w:val="20"/>
          <w:lang w:val="fr-BE"/>
        </w:rPr>
      </w:pPr>
      <w:r w:rsidRPr="00145E26">
        <w:rPr>
          <w:rFonts w:ascii="Arial" w:hAnsi="Arial" w:cs="Arial"/>
          <w:spacing w:val="-2"/>
          <w:sz w:val="20"/>
          <w:szCs w:val="20"/>
          <w:lang w:val="fr-BE"/>
        </w:rPr>
        <w:t>Veuillez, en outre, m'accuser réception de la présente lettre.</w:t>
      </w:r>
    </w:p>
    <w:p w14:paraId="60C1D124" w14:textId="77777777" w:rsidR="00DC4E07" w:rsidRPr="00145E26" w:rsidRDefault="00DC4E07" w:rsidP="000F00D0">
      <w:pPr>
        <w:ind w:firstLine="720"/>
        <w:jc w:val="center"/>
        <w:rPr>
          <w:rFonts w:ascii="Arial" w:hAnsi="Arial" w:cs="Arial"/>
          <w:spacing w:val="-2"/>
          <w:sz w:val="20"/>
          <w:szCs w:val="20"/>
          <w:lang w:val="fr-BE"/>
        </w:rPr>
      </w:pPr>
    </w:p>
    <w:p w14:paraId="3921CE8C" w14:textId="77777777" w:rsidR="000F00D0" w:rsidRPr="00145E26" w:rsidRDefault="000F00D0" w:rsidP="000F00D0">
      <w:pPr>
        <w:ind w:firstLine="720"/>
        <w:jc w:val="center"/>
        <w:rPr>
          <w:rFonts w:ascii="Arial" w:hAnsi="Arial" w:cs="Arial"/>
          <w:spacing w:val="-2"/>
          <w:sz w:val="20"/>
          <w:szCs w:val="20"/>
          <w:lang w:val="fr-BE"/>
        </w:rPr>
      </w:pPr>
    </w:p>
    <w:p w14:paraId="06813D61" w14:textId="77777777" w:rsidR="00DC4E07" w:rsidRPr="00145E26" w:rsidRDefault="00DC4E07" w:rsidP="00DC4E07">
      <w:pPr>
        <w:ind w:firstLine="720"/>
        <w:jc w:val="center"/>
        <w:rPr>
          <w:rFonts w:ascii="Arial" w:hAnsi="Arial" w:cs="Arial"/>
          <w:spacing w:val="-2"/>
          <w:sz w:val="20"/>
          <w:szCs w:val="20"/>
          <w:lang w:val="fr-BE"/>
        </w:rPr>
      </w:pPr>
    </w:p>
    <w:p w14:paraId="271C69E9" w14:textId="77777777" w:rsidR="00DC4E07" w:rsidRPr="00145E26" w:rsidRDefault="00DC4E07" w:rsidP="00DC4E07">
      <w:pPr>
        <w:ind w:firstLine="720"/>
        <w:jc w:val="center"/>
        <w:rPr>
          <w:rFonts w:ascii="Arial" w:hAnsi="Arial" w:cs="Arial"/>
          <w:spacing w:val="-2"/>
          <w:sz w:val="20"/>
          <w:szCs w:val="20"/>
          <w:lang w:val="fr-BE"/>
        </w:rPr>
      </w:pPr>
      <w:r w:rsidRPr="00145E26">
        <w:rPr>
          <w:rFonts w:ascii="Arial" w:hAnsi="Arial" w:cs="Arial"/>
          <w:spacing w:val="-2"/>
          <w:sz w:val="20"/>
          <w:szCs w:val="20"/>
          <w:lang w:val="fr-BE"/>
        </w:rPr>
        <w:t>Le Président,</w:t>
      </w:r>
    </w:p>
    <w:p w14:paraId="1828AE70" w14:textId="77777777" w:rsidR="00DC4E07" w:rsidRPr="00145E26" w:rsidRDefault="00DC4E07" w:rsidP="000F00D0">
      <w:pPr>
        <w:ind w:firstLine="720"/>
        <w:jc w:val="center"/>
        <w:rPr>
          <w:rFonts w:ascii="Arial" w:hAnsi="Arial" w:cs="Arial"/>
          <w:spacing w:val="-2"/>
          <w:sz w:val="20"/>
          <w:szCs w:val="20"/>
          <w:lang w:val="fr-BE"/>
        </w:rPr>
      </w:pPr>
      <w:r w:rsidRPr="00145E26">
        <w:rPr>
          <w:rFonts w:ascii="Arial" w:hAnsi="Arial" w:cs="Arial"/>
          <w:spacing w:val="-2"/>
          <w:sz w:val="20"/>
          <w:szCs w:val="20"/>
          <w:lang w:val="fr-BE"/>
        </w:rPr>
        <w:br w:type="page"/>
      </w:r>
    </w:p>
    <w:tbl>
      <w:tblPr>
        <w:tblStyle w:val="Tabelraster"/>
        <w:tblpPr w:leftFromText="141" w:rightFromText="141" w:vertAnchor="text" w:horzAnchor="margin" w:tblpX="-289" w:tblpY="-814"/>
        <w:tblW w:w="10201" w:type="dxa"/>
        <w:tblLook w:val="04A0" w:firstRow="1" w:lastRow="0" w:firstColumn="1" w:lastColumn="0" w:noHBand="0" w:noVBand="1"/>
      </w:tblPr>
      <w:tblGrid>
        <w:gridCol w:w="10201"/>
      </w:tblGrid>
      <w:tr w:rsidR="002E1D9D" w:rsidRPr="00145E26" w14:paraId="34669857" w14:textId="77777777" w:rsidTr="002E1D9D">
        <w:tc>
          <w:tcPr>
            <w:tcW w:w="10201" w:type="dxa"/>
            <w:shd w:val="clear" w:color="auto" w:fill="D9D9D9" w:themeFill="background1" w:themeFillShade="D9"/>
          </w:tcPr>
          <w:p w14:paraId="4E10DF30" w14:textId="77777777" w:rsidR="002E1D9D" w:rsidRPr="00145E26" w:rsidRDefault="002E1D9D" w:rsidP="002E1D9D">
            <w:pPr>
              <w:pStyle w:val="Kop2"/>
              <w:ind w:left="0"/>
              <w:jc w:val="center"/>
              <w:rPr>
                <w:rFonts w:ascii="Arial" w:hAnsi="Arial" w:cs="Arial"/>
                <w:sz w:val="18"/>
                <w:szCs w:val="18"/>
                <w:u w:val="none"/>
                <w:lang w:val="fr-BE"/>
              </w:rPr>
            </w:pPr>
          </w:p>
          <w:p w14:paraId="7ACB2742" w14:textId="0DC15CC6" w:rsidR="002E1D9D" w:rsidRPr="00145E26" w:rsidRDefault="002E1D9D" w:rsidP="002E1D9D">
            <w:pPr>
              <w:pStyle w:val="Kop2"/>
              <w:ind w:left="0"/>
              <w:jc w:val="center"/>
              <w:rPr>
                <w:rFonts w:ascii="Arial" w:hAnsi="Arial" w:cs="Arial"/>
                <w:sz w:val="18"/>
                <w:szCs w:val="18"/>
                <w:u w:val="none"/>
                <w:lang w:val="fr-BE"/>
              </w:rPr>
            </w:pPr>
            <w:r w:rsidRPr="00145E26">
              <w:rPr>
                <w:rFonts w:ascii="Arial" w:hAnsi="Arial" w:cs="Arial"/>
                <w:sz w:val="18"/>
                <w:szCs w:val="18"/>
                <w:u w:val="none"/>
                <w:lang w:val="fr-BE"/>
              </w:rPr>
              <w:t>NOUVEAU CODE ELECTORAL COMMUNAL BRUXELLOIS</w:t>
            </w:r>
          </w:p>
          <w:p w14:paraId="26A61300" w14:textId="77777777" w:rsidR="002E1D9D" w:rsidRPr="00145E26" w:rsidRDefault="002E1D9D" w:rsidP="002E1D9D">
            <w:pPr>
              <w:rPr>
                <w:lang w:val="fr-BE" w:eastAsia="en-US"/>
              </w:rPr>
            </w:pPr>
          </w:p>
          <w:p w14:paraId="27AE23F5" w14:textId="77777777"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 xml:space="preserve">  </w:t>
            </w:r>
            <w:r w:rsidRPr="00145E26">
              <w:rPr>
                <w:rFonts w:ascii="Arial" w:hAnsi="Arial" w:cs="Arial"/>
                <w:b/>
                <w:bCs/>
                <w:sz w:val="18"/>
                <w:szCs w:val="18"/>
                <w:lang w:val="fr-BE" w:eastAsia="en-US"/>
              </w:rPr>
              <w:t>Art. 6</w:t>
            </w:r>
            <w:r w:rsidRPr="00145E26">
              <w:rPr>
                <w:rFonts w:ascii="Arial" w:hAnsi="Arial" w:cs="Arial"/>
                <w:sz w:val="18"/>
                <w:szCs w:val="18"/>
                <w:lang w:val="fr-BE" w:eastAsia="en-US"/>
              </w:rPr>
              <w:t>. Lors du renouvellement, aussi bien ordinaire qu'extraordinaire des conseils communaux, les dépenses concernant le papier électoral sont à charge de la Région.</w:t>
            </w:r>
          </w:p>
          <w:p w14:paraId="6E75DE61" w14:textId="77777777" w:rsidR="002E1D9D" w:rsidRPr="00145E26" w:rsidRDefault="002E1D9D" w:rsidP="002E1D9D">
            <w:pPr>
              <w:jc w:val="both"/>
              <w:rPr>
                <w:rFonts w:ascii="Arial" w:hAnsi="Arial" w:cs="Arial"/>
                <w:sz w:val="18"/>
                <w:szCs w:val="18"/>
                <w:lang w:val="fr-BE" w:eastAsia="en-US"/>
              </w:rPr>
            </w:pPr>
          </w:p>
          <w:p w14:paraId="5EA62F91" w14:textId="38B40D7A"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Les dépenses suivantes relatives aux élections sont à la charge des communes :</w:t>
            </w:r>
          </w:p>
          <w:p w14:paraId="287BA50B" w14:textId="77777777"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 xml:space="preserve">  1° les jetons de présence et les indemnités de déplacement auxquels peuvent prétendre les membres des bureaux électoraux, dans les conditions déterminées par le Gouvernement ;</w:t>
            </w:r>
          </w:p>
          <w:p w14:paraId="2A7768E5" w14:textId="77777777"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 xml:space="preserve">  2° les frais de déplacement exposés par les électeurs ne résidant plus au jour de l'élection dans la commune où ils sont inscrits comme électeur, aux conditions déterminées par le Gouvernement ; seuls les électeurs qui sont inscrits dans les registres de population d'une commune belge peuvent prétendre au remboursement ;</w:t>
            </w:r>
          </w:p>
          <w:p w14:paraId="41FFE11F" w14:textId="77777777"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 xml:space="preserve">  3° les primes d'assurance destinées à couvrir les dommages corporels résultant d'accidents survenus aux membres des bureaux électoraux dans l'exercice de leurs fonctions ; le Gouvernement détermine les modalités selon lesquelles ces risques sont couverts ;</w:t>
            </w:r>
          </w:p>
          <w:p w14:paraId="106C4A7D" w14:textId="77777777"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 xml:space="preserve">  4° le matériel destiné à la constitution du bureau tel que tables, chaises et isoloirs.</w:t>
            </w:r>
          </w:p>
          <w:p w14:paraId="6995AE70" w14:textId="77777777" w:rsidR="002E1D9D" w:rsidRPr="00145E26" w:rsidRDefault="002E1D9D" w:rsidP="002E1D9D">
            <w:pPr>
              <w:jc w:val="both"/>
              <w:rPr>
                <w:rFonts w:ascii="Arial" w:hAnsi="Arial" w:cs="Arial"/>
                <w:sz w:val="18"/>
                <w:szCs w:val="18"/>
                <w:lang w:val="fr-BE" w:eastAsia="en-US"/>
              </w:rPr>
            </w:pPr>
          </w:p>
          <w:p w14:paraId="25726A4A" w14:textId="16A450EE"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Sont également à la charge des communes : les cloisons, pupitres, enveloppes et crayons qu'elles fournissent d'après les modèles approuvés par le Gouvernement.</w:t>
            </w:r>
          </w:p>
          <w:p w14:paraId="72D0DD42" w14:textId="77777777" w:rsidR="002E1D9D" w:rsidRPr="00145E26" w:rsidRDefault="002E1D9D" w:rsidP="002E1D9D">
            <w:pPr>
              <w:jc w:val="both"/>
              <w:rPr>
                <w:rFonts w:ascii="Arial" w:hAnsi="Arial" w:cs="Arial"/>
                <w:sz w:val="18"/>
                <w:szCs w:val="18"/>
                <w:lang w:val="fr-BE" w:eastAsia="en-US"/>
              </w:rPr>
            </w:pPr>
          </w:p>
          <w:p w14:paraId="2756F2B7" w14:textId="4DAA3065"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En cas de vote papier, les communes se chargent également de fournir les urnes.</w:t>
            </w:r>
          </w:p>
          <w:p w14:paraId="7663207B" w14:textId="77777777" w:rsidR="002E1D9D" w:rsidRPr="00145E26" w:rsidRDefault="002E1D9D" w:rsidP="002E1D9D">
            <w:pPr>
              <w:jc w:val="both"/>
              <w:rPr>
                <w:rFonts w:ascii="Arial" w:hAnsi="Arial" w:cs="Arial"/>
                <w:sz w:val="18"/>
                <w:szCs w:val="18"/>
                <w:lang w:val="fr-BE" w:eastAsia="en-US"/>
              </w:rPr>
            </w:pPr>
          </w:p>
          <w:p w14:paraId="5EAE140C" w14:textId="31892BD4" w:rsidR="002E1D9D" w:rsidRPr="00145E26" w:rsidRDefault="002E1D9D" w:rsidP="002E1D9D">
            <w:pPr>
              <w:jc w:val="both"/>
              <w:rPr>
                <w:rFonts w:ascii="Arial" w:hAnsi="Arial" w:cs="Arial"/>
                <w:sz w:val="18"/>
                <w:szCs w:val="18"/>
                <w:lang w:val="fr-BE" w:eastAsia="en-US"/>
              </w:rPr>
            </w:pPr>
            <w:r w:rsidRPr="00145E26">
              <w:rPr>
                <w:rFonts w:ascii="Arial" w:hAnsi="Arial" w:cs="Arial"/>
                <w:sz w:val="18"/>
                <w:szCs w:val="18"/>
                <w:lang w:val="fr-BE" w:eastAsia="en-US"/>
              </w:rPr>
              <w:t>Toutes les autres dépenses relatives aux élections sont à la charge des communes.</w:t>
            </w:r>
          </w:p>
          <w:p w14:paraId="53CA5292" w14:textId="77777777" w:rsidR="002E1D9D" w:rsidRPr="00145E26" w:rsidRDefault="002E1D9D" w:rsidP="002E1D9D">
            <w:pPr>
              <w:jc w:val="both"/>
              <w:rPr>
                <w:rFonts w:ascii="Arial" w:hAnsi="Arial" w:cs="Arial"/>
                <w:sz w:val="18"/>
                <w:szCs w:val="18"/>
                <w:lang w:val="fr-BE" w:eastAsia="en-US"/>
              </w:rPr>
            </w:pPr>
          </w:p>
          <w:p w14:paraId="574400FA"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b/>
                <w:bCs/>
                <w:sz w:val="18"/>
                <w:szCs w:val="18"/>
                <w:lang w:val="fr-BE" w:eastAsia="en-US"/>
                <w14:ligatures w14:val="standardContextual"/>
              </w:rPr>
              <w:t>Art. 18.</w:t>
            </w:r>
            <w:r w:rsidRPr="00145E26">
              <w:rPr>
                <w:rFonts w:ascii="Arial" w:eastAsiaTheme="minorHAnsi" w:hAnsi="Arial" w:cs="Arial"/>
                <w:sz w:val="18"/>
                <w:szCs w:val="18"/>
                <w:lang w:val="fr-BE" w:eastAsia="en-US"/>
                <w14:ligatures w14:val="standardContextual"/>
              </w:rPr>
              <w:t xml:space="preserve"> § 1er. Le bureau principal se compose du président, éventuellement d’un président suppléant, de quatre assesseurs, de quatre assesseurs suppléants et d’un secrétaire. Le président désigne librement les assesseurs et assesseurs suppléants parmi les électeurs de la commune. Le président désigne, également librement, le secrétaire parmi les électeurs. Les candidats ne peuvent faire partie du bureau principal.</w:t>
            </w:r>
          </w:p>
          <w:p w14:paraId="66E650E2"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2CB9D4AE"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 bureau principal doit être constitué au moins vingt-sept jours avant l’élection.</w:t>
            </w:r>
          </w:p>
          <w:p w14:paraId="7020E43C"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38E0C783"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 2. En ce qui concerne la Ville de Bruxelles, chef-lieu d’arrondissement judiciaire, le bureau principal est présidé conjointement par les présidents des tribunaux de première instance francophone et néerlandophone ou, à défaut, par les magistrats qui les remplacent.</w:t>
            </w:r>
          </w:p>
          <w:p w14:paraId="2252ADDB"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58E4660D"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Dans les communes chefs-lieux d’un canton judiciaire, le bureau principal est présidé par le juge de paix ou, à son défaut, par l’un de ses suppléants, suivant l’ordre d’ancienneté.</w:t>
            </w:r>
          </w:p>
          <w:p w14:paraId="4D2BE31A"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27B4493E"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Dans les autres communes, le président du bureau principal est désigné librement par le juge de paix du canton parmi les électeurs de la commune ci-après ;</w:t>
            </w:r>
          </w:p>
          <w:p w14:paraId="4A6A9F79" w14:textId="77777777" w:rsidR="002E1D9D" w:rsidRPr="00145E26" w:rsidRDefault="002E1D9D" w:rsidP="002E1D9D">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les magistrats de l’ordre judiciaire ;</w:t>
            </w:r>
          </w:p>
          <w:p w14:paraId="7774B786" w14:textId="77777777" w:rsidR="002E1D9D" w:rsidRPr="00145E26" w:rsidRDefault="002E1D9D" w:rsidP="002E1D9D">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les stagiaires judiciaires ;</w:t>
            </w:r>
          </w:p>
          <w:p w14:paraId="53B19653" w14:textId="77777777" w:rsidR="002E1D9D" w:rsidRPr="00145E26" w:rsidRDefault="002E1D9D" w:rsidP="002E1D9D">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les avocats et les avocats stagiaires dans l’ordre de leur inscription au tableau ou sur la liste des stagiaires ;</w:t>
            </w:r>
          </w:p>
          <w:p w14:paraId="5EE0D7BA" w14:textId="77777777" w:rsidR="002E1D9D" w:rsidRPr="00145E26" w:rsidRDefault="002E1D9D" w:rsidP="002E1D9D">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les notaires ;</w:t>
            </w:r>
          </w:p>
          <w:p w14:paraId="72C0D1C9" w14:textId="77777777" w:rsidR="002E1D9D" w:rsidRPr="00145E26" w:rsidRDefault="002E1D9D" w:rsidP="002E1D9D">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les huissiers de justice.</w:t>
            </w:r>
          </w:p>
          <w:p w14:paraId="6A3CF657"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3FC35E38"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Dans les cas visés aux alinéas 1er et 2, lorsque le président du bureau principal est tenu de se rendre dans une autre commune pour y voter, il désigne un suppléant pour le remplacer le jour du scrutin, durant son absence.</w:t>
            </w:r>
          </w:p>
          <w:p w14:paraId="1FFDA7D6"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1C5FF6A1" w14:textId="3969BFCA"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b/>
                <w:bCs/>
                <w:sz w:val="18"/>
                <w:szCs w:val="18"/>
                <w:lang w:val="fr-BE" w:eastAsia="en-US"/>
                <w14:ligatures w14:val="standardContextual"/>
              </w:rPr>
              <w:t>Art. 28</w:t>
            </w:r>
            <w:r w:rsidRPr="00145E26">
              <w:rPr>
                <w:rFonts w:ascii="Arial" w:eastAsiaTheme="minorHAnsi" w:hAnsi="Arial" w:cs="Arial"/>
                <w:sz w:val="18"/>
                <w:szCs w:val="18"/>
                <w:lang w:val="fr-BE" w:eastAsia="en-US"/>
                <w14:ligatures w14:val="standardContextual"/>
              </w:rPr>
              <w:t>. Les membres des bureaux reçoivent un jeton de présence. Le montant en est déterminé par le conseil communal pour la fonction qu'ils exercent dans le bureau électoral. Il ne peut être supérieur au montant fixé par arrêté du Gouvernement.</w:t>
            </w:r>
          </w:p>
          <w:p w14:paraId="4502526D"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0520EF66"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b/>
                <w:bCs/>
                <w:sz w:val="18"/>
                <w:szCs w:val="18"/>
                <w:lang w:val="fr-BE" w:eastAsia="en-US"/>
                <w14:ligatures w14:val="standardContextual"/>
              </w:rPr>
              <w:t>Art. 40</w:t>
            </w:r>
            <w:r w:rsidRPr="00145E26">
              <w:rPr>
                <w:rFonts w:ascii="Arial" w:eastAsiaTheme="minorHAnsi" w:hAnsi="Arial" w:cs="Arial"/>
                <w:sz w:val="18"/>
                <w:szCs w:val="18"/>
                <w:lang w:val="fr-BE" w:eastAsia="en-US"/>
                <w14:ligatures w14:val="standardContextual"/>
              </w:rPr>
              <w:t>. § 1er. Les candidats et les électeurs qui ont fait la remise des actes de présentation des candidats sont admis à prendre connaissance, sans déplacement, de tous les actes de présentation qui ont été déposés et à adresser par écrit leurs observations au bureau principal.</w:t>
            </w:r>
          </w:p>
          <w:p w14:paraId="5B8CE0B0"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4694A876"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Ce droit s’exerce dans le délai fixé pour la remise des actes de présentation et pendant les deux heures qui suivent l’expiration de ce délai ainsi que le vingt-septième jour avant le scrutin, de 13 à 16 heures. À l’expiration de ce délai, le bureau principal arrête provisoirement la liste des candidats.</w:t>
            </w:r>
          </w:p>
          <w:p w14:paraId="500F9F9E"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026B47B2"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 2. À l’exception de la condition d’âge qui doit être remplie à la date de l’élection, les conditions d’éligibilité doivent être réunies à compter du jour où la liste des électeurs communaux est dressée.</w:t>
            </w:r>
          </w:p>
          <w:p w14:paraId="68AA1C3A"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6109CF7D"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 bureau principal écarte les candidats qui ne possèdent pas la qualité d’électeur. Il écarte également les candidats non belges de l’Union européenne qui n’ont pas joint à leur acte d’acceptation la déclaration et, le cas échéant, l’attestation visée à l’article 33, § 4.</w:t>
            </w:r>
          </w:p>
          <w:p w14:paraId="5069C6E6"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05005341"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 bureau principal écarte également les listes qui n’ont pas satisfait aux dispositions de l’article 33, § 9, ainsi que les listes dont le sigle ne satisfait pas aux dispositions de l’article 32.</w:t>
            </w:r>
          </w:p>
          <w:p w14:paraId="78869517"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5E128133"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lastRenderedPageBreak/>
              <w:t>Lorsqu’il est constaté que les conditions visées à l’article 34, § 2, ne sont pas remplies, le bureau principal procède à la radiation de la mention de l’appartenance linguistique.</w:t>
            </w:r>
          </w:p>
          <w:p w14:paraId="06F36676"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42AE63AE"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b/>
                <w:bCs/>
                <w:sz w:val="18"/>
                <w:szCs w:val="18"/>
                <w:lang w:val="fr-BE" w:eastAsia="en-US"/>
                <w14:ligatures w14:val="standardContextual"/>
              </w:rPr>
              <w:t>Art. 45</w:t>
            </w:r>
            <w:r w:rsidRPr="00145E26">
              <w:rPr>
                <w:rFonts w:ascii="Arial" w:eastAsiaTheme="minorHAnsi" w:hAnsi="Arial" w:cs="Arial"/>
                <w:sz w:val="18"/>
                <w:szCs w:val="18"/>
                <w:lang w:val="fr-BE" w:eastAsia="en-US"/>
                <w14:ligatures w14:val="standardContextual"/>
              </w:rPr>
              <w:t>. Le bureau principal se réunit le vingt-quatrième jour avant le scrutin, à 16 heures.</w:t>
            </w:r>
          </w:p>
          <w:p w14:paraId="3732E77F"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36E7D272"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Le cas échéant, il examine les documents reçus par le président, en conformité avec les articles 42, 43 et 44, statue à leur égard après avoir entendu les intéressés, s’ils le désirent. Il rectifie, s’il y a lieu, la liste des candidats et arrête définitivement celle-ci.</w:t>
            </w:r>
          </w:p>
          <w:p w14:paraId="76813B0C"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56C3412E"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Sont seuls admis à assister à cette séance, les déposants des listes, ou à leur défaut, les candidats qui ont fait remise de l’un ou l’autre des documents prévus aux articles 42 et 44 ainsi que les témoins désignés en vertu de l’article 33, § 6.</w:t>
            </w:r>
          </w:p>
          <w:p w14:paraId="1BA86B70"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p>
          <w:p w14:paraId="272E667B" w14:textId="77777777" w:rsidR="002E1D9D" w:rsidRPr="00145E26" w:rsidRDefault="002E1D9D" w:rsidP="002E1D9D">
            <w:pPr>
              <w:autoSpaceDE w:val="0"/>
              <w:autoSpaceDN w:val="0"/>
              <w:adjustRightInd w:val="0"/>
              <w:jc w:val="both"/>
              <w:rPr>
                <w:rFonts w:ascii="Arial" w:eastAsiaTheme="minorHAnsi" w:hAnsi="Arial" w:cs="Arial"/>
                <w:sz w:val="18"/>
                <w:szCs w:val="18"/>
                <w:lang w:val="fr-BE" w:eastAsia="en-US"/>
                <w14:ligatures w14:val="standardContextual"/>
              </w:rPr>
            </w:pPr>
            <w:r w:rsidRPr="00145E26">
              <w:rPr>
                <w:rFonts w:ascii="Arial" w:eastAsiaTheme="minorHAnsi" w:hAnsi="Arial" w:cs="Arial"/>
                <w:sz w:val="18"/>
                <w:szCs w:val="18"/>
                <w:lang w:val="fr-BE" w:eastAsia="en-US"/>
                <w14:ligatures w14:val="standardContextual"/>
              </w:rPr>
              <w:t>Lorsque l’éligibilité d’un candidat est contestée, ce candidat et le réclamant peuvent également assister à la séance, soit personnellement, soit par mandataire. Leur présence personnelle ou par mandataire est une condition de recevabilité de l’appel prévu à l’article 46.</w:t>
            </w:r>
          </w:p>
          <w:p w14:paraId="3A1E3867" w14:textId="77777777" w:rsidR="002E1D9D" w:rsidRPr="00145E26" w:rsidRDefault="002E1D9D" w:rsidP="002E1D9D">
            <w:pPr>
              <w:rPr>
                <w:rFonts w:ascii="Arial" w:hAnsi="Arial" w:cs="Arial"/>
                <w:spacing w:val="-2"/>
                <w:sz w:val="20"/>
                <w:szCs w:val="20"/>
                <w:lang w:val="fr-BE"/>
              </w:rPr>
            </w:pPr>
          </w:p>
        </w:tc>
      </w:tr>
    </w:tbl>
    <w:p w14:paraId="6BB8BB87" w14:textId="57DB4396" w:rsidR="00DC4E07" w:rsidRPr="00145E26" w:rsidRDefault="00DC4E07" w:rsidP="00DC4E07">
      <w:pPr>
        <w:rPr>
          <w:rFonts w:ascii="Arial" w:hAnsi="Arial" w:cs="Arial"/>
          <w:spacing w:val="-2"/>
          <w:sz w:val="20"/>
          <w:szCs w:val="20"/>
          <w:lang w:val="fr-BE"/>
        </w:rPr>
      </w:pPr>
    </w:p>
    <w:p w14:paraId="28FF16C4" w14:textId="77777777" w:rsidR="00DC4E07" w:rsidRDefault="00DC4E07" w:rsidP="00DC4E07">
      <w:pPr>
        <w:rPr>
          <w:rFonts w:ascii="Arial" w:hAnsi="Arial" w:cs="Arial"/>
          <w:spacing w:val="-2"/>
          <w:sz w:val="20"/>
          <w:szCs w:val="20"/>
          <w:lang w:val="fr-BE"/>
        </w:rPr>
      </w:pPr>
    </w:p>
    <w:p w14:paraId="1F2427E4" w14:textId="77777777" w:rsidR="00145E26" w:rsidRDefault="00145E26" w:rsidP="00DC4E07">
      <w:pPr>
        <w:rPr>
          <w:rFonts w:ascii="Arial" w:hAnsi="Arial" w:cs="Arial"/>
          <w:spacing w:val="-2"/>
          <w:sz w:val="20"/>
          <w:szCs w:val="20"/>
          <w:lang w:val="fr-BE"/>
        </w:rPr>
      </w:pPr>
    </w:p>
    <w:p w14:paraId="2E74592C" w14:textId="77777777" w:rsidR="00145E26" w:rsidRDefault="00145E26" w:rsidP="00DC4E07">
      <w:pPr>
        <w:rPr>
          <w:rFonts w:ascii="Arial" w:hAnsi="Arial" w:cs="Arial"/>
          <w:spacing w:val="-2"/>
          <w:sz w:val="20"/>
          <w:szCs w:val="20"/>
          <w:lang w:val="fr-BE"/>
        </w:rPr>
      </w:pPr>
    </w:p>
    <w:p w14:paraId="1728DFD3" w14:textId="77777777" w:rsidR="00145E26" w:rsidRDefault="00145E26" w:rsidP="00DC4E07">
      <w:pPr>
        <w:rPr>
          <w:rFonts w:ascii="Arial" w:hAnsi="Arial" w:cs="Arial"/>
          <w:spacing w:val="-2"/>
          <w:sz w:val="20"/>
          <w:szCs w:val="20"/>
          <w:lang w:val="fr-BE"/>
        </w:rPr>
      </w:pPr>
    </w:p>
    <w:p w14:paraId="49FAD134" w14:textId="77777777" w:rsidR="00145E26" w:rsidRDefault="00145E26" w:rsidP="00DC4E07">
      <w:pPr>
        <w:rPr>
          <w:rFonts w:ascii="Arial" w:hAnsi="Arial" w:cs="Arial"/>
          <w:spacing w:val="-2"/>
          <w:sz w:val="20"/>
          <w:szCs w:val="20"/>
          <w:lang w:val="fr-BE"/>
        </w:rPr>
      </w:pPr>
    </w:p>
    <w:p w14:paraId="35944994" w14:textId="77777777" w:rsidR="00145E26" w:rsidRDefault="00145E26" w:rsidP="00DC4E07">
      <w:pPr>
        <w:rPr>
          <w:rFonts w:ascii="Arial" w:hAnsi="Arial" w:cs="Arial"/>
          <w:spacing w:val="-2"/>
          <w:sz w:val="20"/>
          <w:szCs w:val="20"/>
          <w:lang w:val="fr-BE"/>
        </w:rPr>
      </w:pPr>
    </w:p>
    <w:p w14:paraId="2990A6A2" w14:textId="77777777" w:rsidR="00145E26" w:rsidRDefault="00145E26" w:rsidP="00DC4E07">
      <w:pPr>
        <w:rPr>
          <w:rFonts w:ascii="Arial" w:hAnsi="Arial" w:cs="Arial"/>
          <w:spacing w:val="-2"/>
          <w:sz w:val="20"/>
          <w:szCs w:val="20"/>
          <w:lang w:val="fr-BE"/>
        </w:rPr>
      </w:pPr>
    </w:p>
    <w:p w14:paraId="3E56D293" w14:textId="77777777" w:rsidR="00145E26" w:rsidRDefault="00145E26" w:rsidP="00DC4E07">
      <w:pPr>
        <w:rPr>
          <w:rFonts w:ascii="Arial" w:hAnsi="Arial" w:cs="Arial"/>
          <w:spacing w:val="-2"/>
          <w:sz w:val="20"/>
          <w:szCs w:val="20"/>
          <w:lang w:val="fr-BE"/>
        </w:rPr>
      </w:pPr>
    </w:p>
    <w:p w14:paraId="59D903AC" w14:textId="77777777" w:rsidR="00145E26" w:rsidRDefault="00145E26" w:rsidP="00DC4E07">
      <w:pPr>
        <w:rPr>
          <w:rFonts w:ascii="Arial" w:hAnsi="Arial" w:cs="Arial"/>
          <w:spacing w:val="-2"/>
          <w:sz w:val="20"/>
          <w:szCs w:val="20"/>
          <w:lang w:val="fr-BE"/>
        </w:rPr>
      </w:pPr>
    </w:p>
    <w:p w14:paraId="36FF7459" w14:textId="77777777" w:rsidR="00145E26" w:rsidRDefault="00145E26" w:rsidP="00DC4E07">
      <w:pPr>
        <w:rPr>
          <w:rFonts w:ascii="Arial" w:hAnsi="Arial" w:cs="Arial"/>
          <w:spacing w:val="-2"/>
          <w:sz w:val="20"/>
          <w:szCs w:val="20"/>
          <w:lang w:val="fr-BE"/>
        </w:rPr>
      </w:pPr>
    </w:p>
    <w:p w14:paraId="2649978F" w14:textId="77777777" w:rsidR="00145E26" w:rsidRDefault="00145E26" w:rsidP="00DC4E07">
      <w:pPr>
        <w:rPr>
          <w:rFonts w:ascii="Arial" w:hAnsi="Arial" w:cs="Arial"/>
          <w:spacing w:val="-2"/>
          <w:sz w:val="20"/>
          <w:szCs w:val="20"/>
          <w:lang w:val="fr-BE"/>
        </w:rPr>
      </w:pPr>
    </w:p>
    <w:p w14:paraId="193ACA44" w14:textId="77777777" w:rsidR="00145E26" w:rsidRDefault="00145E26" w:rsidP="00DC4E07">
      <w:pPr>
        <w:rPr>
          <w:rFonts w:ascii="Arial" w:hAnsi="Arial" w:cs="Arial"/>
          <w:spacing w:val="-2"/>
          <w:sz w:val="20"/>
          <w:szCs w:val="20"/>
          <w:lang w:val="fr-BE"/>
        </w:rPr>
      </w:pPr>
    </w:p>
    <w:p w14:paraId="48E27234" w14:textId="77777777" w:rsidR="00145E26" w:rsidRDefault="00145E26" w:rsidP="00DC4E07">
      <w:pPr>
        <w:rPr>
          <w:rFonts w:ascii="Arial" w:hAnsi="Arial" w:cs="Arial"/>
          <w:spacing w:val="-2"/>
          <w:sz w:val="20"/>
          <w:szCs w:val="20"/>
          <w:lang w:val="fr-BE"/>
        </w:rPr>
      </w:pPr>
    </w:p>
    <w:p w14:paraId="79C1D8E9" w14:textId="77777777" w:rsidR="00145E26" w:rsidRDefault="00145E26" w:rsidP="00DC4E07">
      <w:pPr>
        <w:rPr>
          <w:rFonts w:ascii="Arial" w:hAnsi="Arial" w:cs="Arial"/>
          <w:spacing w:val="-2"/>
          <w:sz w:val="20"/>
          <w:szCs w:val="20"/>
          <w:lang w:val="fr-BE"/>
        </w:rPr>
      </w:pPr>
    </w:p>
    <w:p w14:paraId="74D6BDC4" w14:textId="77777777" w:rsidR="00145E26" w:rsidRDefault="00145E26" w:rsidP="00DC4E07">
      <w:pPr>
        <w:rPr>
          <w:rFonts w:ascii="Arial" w:hAnsi="Arial" w:cs="Arial"/>
          <w:spacing w:val="-2"/>
          <w:sz w:val="20"/>
          <w:szCs w:val="20"/>
          <w:lang w:val="fr-BE"/>
        </w:rPr>
      </w:pPr>
    </w:p>
    <w:p w14:paraId="0D79270D" w14:textId="77777777" w:rsidR="00145E26" w:rsidRDefault="00145E26" w:rsidP="00DC4E07">
      <w:pPr>
        <w:rPr>
          <w:rFonts w:ascii="Arial" w:hAnsi="Arial" w:cs="Arial"/>
          <w:spacing w:val="-2"/>
          <w:sz w:val="20"/>
          <w:szCs w:val="20"/>
          <w:lang w:val="fr-BE"/>
        </w:rPr>
      </w:pPr>
    </w:p>
    <w:p w14:paraId="3B00E2AF" w14:textId="77777777" w:rsidR="00145E26" w:rsidRDefault="00145E26" w:rsidP="00DC4E07">
      <w:pPr>
        <w:rPr>
          <w:rFonts w:ascii="Arial" w:hAnsi="Arial" w:cs="Arial"/>
          <w:spacing w:val="-2"/>
          <w:sz w:val="20"/>
          <w:szCs w:val="20"/>
          <w:lang w:val="fr-BE"/>
        </w:rPr>
      </w:pPr>
    </w:p>
    <w:p w14:paraId="5B282A26" w14:textId="77777777" w:rsidR="00145E26" w:rsidRDefault="00145E26" w:rsidP="00DC4E07">
      <w:pPr>
        <w:rPr>
          <w:rFonts w:ascii="Arial" w:hAnsi="Arial" w:cs="Arial"/>
          <w:spacing w:val="-2"/>
          <w:sz w:val="20"/>
          <w:szCs w:val="20"/>
          <w:lang w:val="fr-BE"/>
        </w:rPr>
      </w:pPr>
    </w:p>
    <w:p w14:paraId="4159C140" w14:textId="77777777" w:rsidR="00145E26" w:rsidRDefault="00145E26" w:rsidP="00DC4E07">
      <w:pPr>
        <w:rPr>
          <w:rFonts w:ascii="Arial" w:hAnsi="Arial" w:cs="Arial"/>
          <w:spacing w:val="-2"/>
          <w:sz w:val="20"/>
          <w:szCs w:val="20"/>
          <w:lang w:val="fr-BE"/>
        </w:rPr>
      </w:pPr>
    </w:p>
    <w:p w14:paraId="5A124D18" w14:textId="77777777" w:rsidR="00145E26" w:rsidRDefault="00145E26" w:rsidP="00DC4E07">
      <w:pPr>
        <w:rPr>
          <w:rFonts w:ascii="Arial" w:hAnsi="Arial" w:cs="Arial"/>
          <w:spacing w:val="-2"/>
          <w:sz w:val="20"/>
          <w:szCs w:val="20"/>
          <w:lang w:val="fr-BE"/>
        </w:rPr>
      </w:pPr>
    </w:p>
    <w:p w14:paraId="10A94E54" w14:textId="77777777" w:rsidR="00145E26" w:rsidRDefault="00145E26" w:rsidP="00DC4E07">
      <w:pPr>
        <w:rPr>
          <w:rFonts w:ascii="Arial" w:hAnsi="Arial" w:cs="Arial"/>
          <w:spacing w:val="-2"/>
          <w:sz w:val="20"/>
          <w:szCs w:val="20"/>
          <w:lang w:val="fr-BE"/>
        </w:rPr>
      </w:pPr>
    </w:p>
    <w:p w14:paraId="7C5786F0" w14:textId="77777777" w:rsidR="00145E26" w:rsidRDefault="00145E26" w:rsidP="00DC4E07">
      <w:pPr>
        <w:rPr>
          <w:rFonts w:ascii="Arial" w:hAnsi="Arial" w:cs="Arial"/>
          <w:spacing w:val="-2"/>
          <w:sz w:val="20"/>
          <w:szCs w:val="20"/>
          <w:lang w:val="fr-BE"/>
        </w:rPr>
      </w:pPr>
    </w:p>
    <w:p w14:paraId="79977AAD" w14:textId="77777777" w:rsidR="00145E26" w:rsidRDefault="00145E26" w:rsidP="00DC4E07">
      <w:pPr>
        <w:rPr>
          <w:rFonts w:ascii="Arial" w:hAnsi="Arial" w:cs="Arial"/>
          <w:spacing w:val="-2"/>
          <w:sz w:val="20"/>
          <w:szCs w:val="20"/>
          <w:lang w:val="fr-BE"/>
        </w:rPr>
      </w:pPr>
    </w:p>
    <w:p w14:paraId="0F9BA757" w14:textId="77777777" w:rsidR="00145E26" w:rsidRDefault="00145E26" w:rsidP="00DC4E07">
      <w:pPr>
        <w:rPr>
          <w:rFonts w:ascii="Arial" w:hAnsi="Arial" w:cs="Arial"/>
          <w:spacing w:val="-2"/>
          <w:sz w:val="20"/>
          <w:szCs w:val="20"/>
          <w:lang w:val="fr-BE"/>
        </w:rPr>
      </w:pPr>
    </w:p>
    <w:p w14:paraId="0CF83CC6" w14:textId="77777777" w:rsidR="00145E26" w:rsidRDefault="00145E26" w:rsidP="00DC4E07">
      <w:pPr>
        <w:rPr>
          <w:rFonts w:ascii="Arial" w:hAnsi="Arial" w:cs="Arial"/>
          <w:spacing w:val="-2"/>
          <w:sz w:val="20"/>
          <w:szCs w:val="20"/>
          <w:lang w:val="fr-BE"/>
        </w:rPr>
      </w:pPr>
    </w:p>
    <w:p w14:paraId="7C915225" w14:textId="77777777" w:rsidR="00145E26" w:rsidRDefault="00145E26" w:rsidP="00DC4E07">
      <w:pPr>
        <w:rPr>
          <w:rFonts w:ascii="Arial" w:hAnsi="Arial" w:cs="Arial"/>
          <w:spacing w:val="-2"/>
          <w:sz w:val="20"/>
          <w:szCs w:val="20"/>
          <w:lang w:val="fr-BE"/>
        </w:rPr>
      </w:pPr>
    </w:p>
    <w:p w14:paraId="77DC849D" w14:textId="77777777" w:rsidR="00145E26" w:rsidRDefault="00145E26" w:rsidP="00DC4E07">
      <w:pPr>
        <w:rPr>
          <w:rFonts w:ascii="Arial" w:hAnsi="Arial" w:cs="Arial"/>
          <w:spacing w:val="-2"/>
          <w:sz w:val="20"/>
          <w:szCs w:val="20"/>
          <w:lang w:val="fr-BE"/>
        </w:rPr>
      </w:pPr>
    </w:p>
    <w:p w14:paraId="469B4053" w14:textId="77777777" w:rsidR="00145E26" w:rsidRDefault="00145E26" w:rsidP="00DC4E07">
      <w:pPr>
        <w:rPr>
          <w:rFonts w:ascii="Arial" w:hAnsi="Arial" w:cs="Arial"/>
          <w:spacing w:val="-2"/>
          <w:sz w:val="20"/>
          <w:szCs w:val="20"/>
          <w:lang w:val="fr-BE"/>
        </w:rPr>
      </w:pPr>
    </w:p>
    <w:p w14:paraId="020A4AB3" w14:textId="77777777" w:rsidR="00145E26" w:rsidRDefault="00145E26" w:rsidP="00DC4E07">
      <w:pPr>
        <w:rPr>
          <w:rFonts w:ascii="Arial" w:hAnsi="Arial" w:cs="Arial"/>
          <w:spacing w:val="-2"/>
          <w:sz w:val="20"/>
          <w:szCs w:val="20"/>
          <w:lang w:val="fr-BE"/>
        </w:rPr>
      </w:pPr>
    </w:p>
    <w:p w14:paraId="3FAE47AF" w14:textId="77777777" w:rsidR="00145E26" w:rsidRDefault="00145E26" w:rsidP="00DC4E07">
      <w:pPr>
        <w:rPr>
          <w:rFonts w:ascii="Arial" w:hAnsi="Arial" w:cs="Arial"/>
          <w:spacing w:val="-2"/>
          <w:sz w:val="20"/>
          <w:szCs w:val="20"/>
          <w:lang w:val="fr-BE"/>
        </w:rPr>
      </w:pPr>
    </w:p>
    <w:p w14:paraId="67C62129" w14:textId="77777777" w:rsidR="00145E26" w:rsidRDefault="00145E26" w:rsidP="00DC4E07">
      <w:pPr>
        <w:rPr>
          <w:rFonts w:ascii="Arial" w:hAnsi="Arial" w:cs="Arial"/>
          <w:spacing w:val="-2"/>
          <w:sz w:val="20"/>
          <w:szCs w:val="20"/>
          <w:lang w:val="fr-BE"/>
        </w:rPr>
      </w:pPr>
    </w:p>
    <w:p w14:paraId="273978B9" w14:textId="77777777" w:rsidR="00145E26" w:rsidRDefault="00145E26" w:rsidP="00DC4E07">
      <w:pPr>
        <w:rPr>
          <w:rFonts w:ascii="Arial" w:hAnsi="Arial" w:cs="Arial"/>
          <w:spacing w:val="-2"/>
          <w:sz w:val="20"/>
          <w:szCs w:val="20"/>
          <w:lang w:val="fr-BE"/>
        </w:rPr>
      </w:pPr>
    </w:p>
    <w:p w14:paraId="3DF99831" w14:textId="77777777" w:rsidR="00145E26" w:rsidRDefault="00145E26" w:rsidP="00DC4E07">
      <w:pPr>
        <w:rPr>
          <w:rFonts w:ascii="Arial" w:hAnsi="Arial" w:cs="Arial"/>
          <w:spacing w:val="-2"/>
          <w:sz w:val="20"/>
          <w:szCs w:val="20"/>
          <w:lang w:val="fr-BE"/>
        </w:rPr>
      </w:pPr>
    </w:p>
    <w:p w14:paraId="4456A841" w14:textId="77777777" w:rsidR="00145E26" w:rsidRDefault="00145E26" w:rsidP="00DC4E07">
      <w:pPr>
        <w:rPr>
          <w:rFonts w:ascii="Arial" w:hAnsi="Arial" w:cs="Arial"/>
          <w:spacing w:val="-2"/>
          <w:sz w:val="20"/>
          <w:szCs w:val="20"/>
          <w:lang w:val="fr-BE"/>
        </w:rPr>
      </w:pPr>
    </w:p>
    <w:p w14:paraId="464ABCC3" w14:textId="77777777" w:rsidR="00145E26" w:rsidRDefault="00145E26" w:rsidP="00DC4E07">
      <w:pPr>
        <w:rPr>
          <w:rFonts w:ascii="Arial" w:hAnsi="Arial" w:cs="Arial"/>
          <w:spacing w:val="-2"/>
          <w:sz w:val="20"/>
          <w:szCs w:val="20"/>
          <w:lang w:val="fr-BE"/>
        </w:rPr>
      </w:pPr>
    </w:p>
    <w:p w14:paraId="592D8F8A" w14:textId="77777777" w:rsidR="00145E26" w:rsidRDefault="00145E26" w:rsidP="00DC4E07">
      <w:pPr>
        <w:rPr>
          <w:rFonts w:ascii="Arial" w:hAnsi="Arial" w:cs="Arial"/>
          <w:spacing w:val="-2"/>
          <w:sz w:val="20"/>
          <w:szCs w:val="20"/>
          <w:lang w:val="fr-BE"/>
        </w:rPr>
      </w:pPr>
    </w:p>
    <w:p w14:paraId="47EDBDB3" w14:textId="77777777" w:rsidR="00145E26" w:rsidRDefault="00145E26" w:rsidP="00DC4E07">
      <w:pPr>
        <w:rPr>
          <w:rFonts w:ascii="Arial" w:hAnsi="Arial" w:cs="Arial"/>
          <w:spacing w:val="-2"/>
          <w:sz w:val="20"/>
          <w:szCs w:val="20"/>
          <w:lang w:val="fr-BE"/>
        </w:rPr>
      </w:pPr>
    </w:p>
    <w:p w14:paraId="5CF5FB75" w14:textId="77777777" w:rsidR="00145E26" w:rsidRDefault="00145E26" w:rsidP="00DC4E07">
      <w:pPr>
        <w:rPr>
          <w:rFonts w:ascii="Arial" w:hAnsi="Arial" w:cs="Arial"/>
          <w:spacing w:val="-2"/>
          <w:sz w:val="20"/>
          <w:szCs w:val="20"/>
          <w:lang w:val="fr-BE"/>
        </w:rPr>
      </w:pPr>
    </w:p>
    <w:p w14:paraId="56935272" w14:textId="77777777" w:rsidR="00145E26" w:rsidRDefault="00145E26" w:rsidP="00DC4E07">
      <w:pPr>
        <w:rPr>
          <w:rFonts w:ascii="Arial" w:hAnsi="Arial" w:cs="Arial"/>
          <w:spacing w:val="-2"/>
          <w:sz w:val="20"/>
          <w:szCs w:val="20"/>
          <w:lang w:val="fr-BE"/>
        </w:rPr>
      </w:pPr>
    </w:p>
    <w:p w14:paraId="54ED1E85" w14:textId="77777777" w:rsidR="00145E26" w:rsidRDefault="00145E26" w:rsidP="00DC4E07">
      <w:pPr>
        <w:rPr>
          <w:rFonts w:ascii="Arial" w:hAnsi="Arial" w:cs="Arial"/>
          <w:spacing w:val="-2"/>
          <w:sz w:val="20"/>
          <w:szCs w:val="20"/>
          <w:lang w:val="fr-BE"/>
        </w:rPr>
      </w:pPr>
    </w:p>
    <w:p w14:paraId="7695DCD1" w14:textId="77777777" w:rsidR="00145E26" w:rsidRDefault="00145E26" w:rsidP="00DC4E07">
      <w:pPr>
        <w:rPr>
          <w:rFonts w:ascii="Arial" w:hAnsi="Arial" w:cs="Arial"/>
          <w:spacing w:val="-2"/>
          <w:sz w:val="20"/>
          <w:szCs w:val="20"/>
          <w:lang w:val="fr-BE"/>
        </w:rPr>
      </w:pPr>
    </w:p>
    <w:p w14:paraId="6F342357" w14:textId="77777777" w:rsidR="00145E26" w:rsidRPr="00145E26" w:rsidRDefault="00145E26" w:rsidP="00DC4E07">
      <w:pPr>
        <w:rPr>
          <w:rFonts w:ascii="Arial" w:hAnsi="Arial" w:cs="Arial"/>
          <w:spacing w:val="-2"/>
          <w:sz w:val="20"/>
          <w:szCs w:val="20"/>
          <w:lang w:val="fr-BE"/>
        </w:rPr>
      </w:pPr>
    </w:p>
    <w:p w14:paraId="149ED150" w14:textId="28EF8B5D" w:rsidR="00DC4E07" w:rsidRPr="00145E26" w:rsidRDefault="00DC4E07" w:rsidP="00DC4E07">
      <w:pPr>
        <w:rPr>
          <w:rFonts w:ascii="Arial" w:hAnsi="Arial" w:cs="Arial"/>
          <w:spacing w:val="-2"/>
          <w:sz w:val="20"/>
          <w:szCs w:val="20"/>
          <w:lang w:val="fr-BE"/>
        </w:rPr>
      </w:pPr>
    </w:p>
    <w:p w14:paraId="2BD0A5B5" w14:textId="77777777" w:rsidR="00DC4E07" w:rsidRPr="00145E26" w:rsidRDefault="00DC4E07" w:rsidP="00DC4E07">
      <w:pPr>
        <w:pStyle w:val="Kop4"/>
        <w:rPr>
          <w:rFonts w:ascii="Arial" w:hAnsi="Arial" w:cs="Arial"/>
          <w:sz w:val="20"/>
          <w:lang w:val="fr-BE"/>
        </w:rPr>
      </w:pPr>
      <w:r w:rsidRPr="00145E26">
        <w:rPr>
          <w:rFonts w:ascii="Arial" w:hAnsi="Arial" w:cs="Arial"/>
          <w:sz w:val="20"/>
          <w:lang w:val="fr-BE"/>
        </w:rPr>
        <w:lastRenderedPageBreak/>
        <w:t xml:space="preserve">RECEPISSE </w:t>
      </w:r>
      <w:r w:rsidRPr="00145E26">
        <w:rPr>
          <w:rStyle w:val="Voetnootmarkering"/>
          <w:rFonts w:ascii="Arial" w:hAnsi="Arial" w:cs="Arial"/>
          <w:sz w:val="20"/>
          <w:lang w:val="fr-BE"/>
        </w:rPr>
        <w:footnoteReference w:customMarkFollows="1" w:id="2"/>
        <w:t>(*)</w:t>
      </w:r>
    </w:p>
    <w:p w14:paraId="70E0364E" w14:textId="77777777" w:rsidR="00DC4E07" w:rsidRPr="00145E26" w:rsidRDefault="00DC4E07" w:rsidP="00DC4E07">
      <w:pPr>
        <w:rPr>
          <w:rFonts w:ascii="Arial" w:hAnsi="Arial" w:cs="Arial"/>
          <w:spacing w:val="-2"/>
          <w:sz w:val="20"/>
          <w:szCs w:val="20"/>
          <w:lang w:val="fr-BE"/>
        </w:rPr>
      </w:pPr>
    </w:p>
    <w:p w14:paraId="6490458C" w14:textId="77777777" w:rsidR="00DC4E07" w:rsidRPr="00145E26" w:rsidRDefault="00DC4E07" w:rsidP="00DC4E07">
      <w:pPr>
        <w:rPr>
          <w:rFonts w:ascii="Arial" w:hAnsi="Arial" w:cs="Arial"/>
          <w:spacing w:val="-2"/>
          <w:sz w:val="20"/>
          <w:szCs w:val="20"/>
          <w:lang w:val="fr-BE"/>
        </w:rPr>
      </w:pPr>
    </w:p>
    <w:p w14:paraId="0DC8E567" w14:textId="65EBB756" w:rsidR="00DC4E07" w:rsidRPr="00145E26" w:rsidRDefault="00DC4E07" w:rsidP="00DC4E07">
      <w:pPr>
        <w:rPr>
          <w:rFonts w:ascii="Arial" w:hAnsi="Arial" w:cs="Arial"/>
          <w:spacing w:val="-2"/>
          <w:sz w:val="20"/>
          <w:szCs w:val="20"/>
          <w:lang w:val="fr-BE"/>
        </w:rPr>
      </w:pPr>
      <w:r w:rsidRPr="00145E26">
        <w:rPr>
          <w:rFonts w:ascii="Arial" w:hAnsi="Arial" w:cs="Arial"/>
          <w:spacing w:val="-2"/>
          <w:sz w:val="20"/>
          <w:szCs w:val="20"/>
          <w:lang w:val="fr-BE"/>
        </w:rPr>
        <w:t>COMMUNE DE</w:t>
      </w:r>
      <w:r w:rsidR="00C8427C" w:rsidRPr="00145E26">
        <w:rPr>
          <w:rFonts w:ascii="Arial" w:hAnsi="Arial" w:cs="Arial"/>
          <w:spacing w:val="-2"/>
          <w:sz w:val="20"/>
          <w:szCs w:val="20"/>
          <w:lang w:val="fr-BE"/>
        </w:rPr>
        <w:t> :</w:t>
      </w:r>
      <w:r w:rsidRPr="00145E26">
        <w:rPr>
          <w:rFonts w:ascii="Arial" w:hAnsi="Arial" w:cs="Arial"/>
          <w:spacing w:val="-2"/>
          <w:sz w:val="20"/>
          <w:szCs w:val="20"/>
          <w:lang w:val="fr-BE"/>
        </w:rPr>
        <w:t xml:space="preserve"> </w:t>
      </w:r>
      <w:r w:rsidRPr="00145E26">
        <w:rPr>
          <w:rFonts w:ascii="Arial" w:hAnsi="Arial" w:cs="Arial"/>
          <w:spacing w:val="-2"/>
          <w:sz w:val="20"/>
          <w:szCs w:val="20"/>
          <w:u w:val="dotted"/>
          <w:lang w:val="fr-BE"/>
        </w:rPr>
        <w:tab/>
      </w:r>
      <w:r w:rsidRPr="00145E26">
        <w:rPr>
          <w:rFonts w:ascii="Arial" w:hAnsi="Arial" w:cs="Arial"/>
          <w:spacing w:val="-2"/>
          <w:sz w:val="20"/>
          <w:szCs w:val="20"/>
          <w:u w:val="dotted"/>
          <w:lang w:val="fr-BE"/>
        </w:rPr>
        <w:tab/>
      </w:r>
      <w:r w:rsidR="00C8427C" w:rsidRPr="00145E26">
        <w:rPr>
          <w:rFonts w:ascii="Arial" w:hAnsi="Arial" w:cs="Arial"/>
          <w:spacing w:val="-2"/>
          <w:sz w:val="20"/>
          <w:szCs w:val="20"/>
          <w:u w:val="dotted"/>
          <w:lang w:val="fr-BE"/>
        </w:rPr>
        <w:tab/>
      </w:r>
      <w:r w:rsidR="00C8427C" w:rsidRPr="00145E26">
        <w:rPr>
          <w:rFonts w:ascii="Arial" w:hAnsi="Arial" w:cs="Arial"/>
          <w:spacing w:val="-2"/>
          <w:sz w:val="20"/>
          <w:szCs w:val="20"/>
          <w:u w:val="dotted"/>
          <w:lang w:val="fr-BE"/>
        </w:rPr>
        <w:tab/>
      </w:r>
      <w:r w:rsidR="00C8427C" w:rsidRPr="00145E26">
        <w:rPr>
          <w:rFonts w:ascii="Arial" w:hAnsi="Arial" w:cs="Arial"/>
          <w:spacing w:val="-2"/>
          <w:sz w:val="20"/>
          <w:szCs w:val="20"/>
          <w:u w:val="dotted"/>
          <w:lang w:val="fr-BE"/>
        </w:rPr>
        <w:tab/>
      </w:r>
      <w:r w:rsidR="00C8427C" w:rsidRPr="00145E26">
        <w:rPr>
          <w:rFonts w:ascii="Arial" w:hAnsi="Arial" w:cs="Arial"/>
          <w:spacing w:val="-2"/>
          <w:sz w:val="20"/>
          <w:szCs w:val="20"/>
          <w:u w:val="dotted"/>
          <w:lang w:val="fr-BE"/>
        </w:rPr>
        <w:tab/>
      </w:r>
      <w:r w:rsidR="00C8427C" w:rsidRPr="00145E26">
        <w:rPr>
          <w:rFonts w:ascii="Arial" w:hAnsi="Arial" w:cs="Arial"/>
          <w:spacing w:val="-2"/>
          <w:sz w:val="20"/>
          <w:szCs w:val="20"/>
          <w:u w:val="dotted"/>
          <w:lang w:val="fr-BE"/>
        </w:rPr>
        <w:tab/>
      </w:r>
      <w:r w:rsidRPr="00145E26">
        <w:rPr>
          <w:rFonts w:ascii="Arial" w:hAnsi="Arial" w:cs="Arial"/>
          <w:spacing w:val="-2"/>
          <w:sz w:val="20"/>
          <w:szCs w:val="20"/>
          <w:u w:val="dotted"/>
          <w:lang w:val="fr-BE"/>
        </w:rPr>
        <w:tab/>
      </w:r>
      <w:r w:rsidRPr="00145E26">
        <w:rPr>
          <w:rFonts w:ascii="Arial" w:hAnsi="Arial" w:cs="Arial"/>
          <w:spacing w:val="-2"/>
          <w:sz w:val="20"/>
          <w:szCs w:val="20"/>
          <w:u w:val="dotted"/>
          <w:lang w:val="fr-BE"/>
        </w:rPr>
        <w:tab/>
      </w:r>
      <w:r w:rsidRPr="00145E26">
        <w:rPr>
          <w:rFonts w:ascii="Arial" w:hAnsi="Arial" w:cs="Arial"/>
          <w:spacing w:val="-2"/>
          <w:sz w:val="20"/>
          <w:szCs w:val="20"/>
          <w:u w:val="dotted"/>
          <w:lang w:val="fr-BE"/>
        </w:rPr>
        <w:tab/>
      </w:r>
      <w:r w:rsidRPr="00145E26">
        <w:rPr>
          <w:rFonts w:ascii="Arial" w:hAnsi="Arial" w:cs="Arial"/>
          <w:spacing w:val="-2"/>
          <w:sz w:val="20"/>
          <w:szCs w:val="20"/>
          <w:u w:val="dotted"/>
          <w:lang w:val="fr-BE"/>
        </w:rPr>
        <w:tab/>
      </w:r>
    </w:p>
    <w:p w14:paraId="6F155637" w14:textId="77777777" w:rsidR="00DC4E07" w:rsidRPr="00145E26" w:rsidRDefault="00DC4E07" w:rsidP="00DC4E07">
      <w:pPr>
        <w:rPr>
          <w:rFonts w:ascii="Arial" w:hAnsi="Arial" w:cs="Arial"/>
          <w:spacing w:val="-2"/>
          <w:sz w:val="20"/>
          <w:szCs w:val="20"/>
          <w:lang w:val="fr-BE"/>
        </w:rPr>
      </w:pPr>
    </w:p>
    <w:p w14:paraId="209965DB" w14:textId="77777777" w:rsidR="00DC4E07" w:rsidRPr="00145E26" w:rsidRDefault="00DC4E07" w:rsidP="00DC4E07">
      <w:pPr>
        <w:rPr>
          <w:rFonts w:ascii="Arial" w:hAnsi="Arial" w:cs="Arial"/>
          <w:spacing w:val="-2"/>
          <w:sz w:val="20"/>
          <w:szCs w:val="20"/>
          <w:lang w:val="fr-BE"/>
        </w:rPr>
      </w:pPr>
    </w:p>
    <w:p w14:paraId="37E54F5C" w14:textId="31FAD9B8" w:rsidR="00DC4E07" w:rsidRPr="00145E26" w:rsidRDefault="00DC4E07" w:rsidP="00C8427C">
      <w:pPr>
        <w:pStyle w:val="Plattetekst2"/>
        <w:ind w:right="-328"/>
        <w:rPr>
          <w:rFonts w:ascii="Arial" w:hAnsi="Arial" w:cs="Arial"/>
          <w:sz w:val="20"/>
          <w:szCs w:val="20"/>
          <w:lang w:val="fr-BE"/>
        </w:rPr>
      </w:pPr>
      <w:r w:rsidRPr="00145E26">
        <w:rPr>
          <w:rFonts w:ascii="Arial" w:hAnsi="Arial" w:cs="Arial"/>
          <w:sz w:val="20"/>
          <w:szCs w:val="20"/>
          <w:lang w:val="fr-BE"/>
        </w:rPr>
        <w:t>ELECTIONS COMMUNALES DU 1</w:t>
      </w:r>
      <w:r w:rsidR="00C8427C" w:rsidRPr="00145E26">
        <w:rPr>
          <w:rFonts w:ascii="Arial" w:hAnsi="Arial" w:cs="Arial"/>
          <w:sz w:val="20"/>
          <w:szCs w:val="20"/>
          <w:lang w:val="fr-BE"/>
        </w:rPr>
        <w:t>3</w:t>
      </w:r>
      <w:r w:rsidRPr="00145E26">
        <w:rPr>
          <w:rFonts w:ascii="Arial" w:hAnsi="Arial" w:cs="Arial"/>
          <w:sz w:val="20"/>
          <w:szCs w:val="20"/>
          <w:lang w:val="fr-BE"/>
        </w:rPr>
        <w:t xml:space="preserve"> OCTOBRE 20</w:t>
      </w:r>
      <w:r w:rsidR="00C8427C" w:rsidRPr="00145E26">
        <w:rPr>
          <w:rFonts w:ascii="Arial" w:hAnsi="Arial" w:cs="Arial"/>
          <w:sz w:val="20"/>
          <w:szCs w:val="20"/>
          <w:lang w:val="fr-BE"/>
        </w:rPr>
        <w:t>24</w:t>
      </w:r>
    </w:p>
    <w:p w14:paraId="73225D3A" w14:textId="77777777" w:rsidR="00DC4E07" w:rsidRPr="00145E26" w:rsidRDefault="00DC4E07" w:rsidP="00C8427C">
      <w:pPr>
        <w:rPr>
          <w:rFonts w:ascii="Arial" w:hAnsi="Arial" w:cs="Arial"/>
          <w:bCs/>
          <w:spacing w:val="-2"/>
          <w:sz w:val="20"/>
          <w:szCs w:val="20"/>
          <w:lang w:val="fr-BE"/>
        </w:rPr>
      </w:pPr>
    </w:p>
    <w:p w14:paraId="085F6DFD" w14:textId="77777777" w:rsidR="00DC4E07" w:rsidRPr="00145E26" w:rsidRDefault="00DC4E07" w:rsidP="00DC4E07">
      <w:pPr>
        <w:rPr>
          <w:rFonts w:ascii="Arial" w:hAnsi="Arial" w:cs="Arial"/>
          <w:spacing w:val="-2"/>
          <w:sz w:val="20"/>
          <w:szCs w:val="20"/>
          <w:lang w:val="fr-BE"/>
        </w:rPr>
      </w:pPr>
    </w:p>
    <w:p w14:paraId="500B3663" w14:textId="1723EE22" w:rsidR="00DC4E07" w:rsidRPr="00145E26" w:rsidRDefault="00DC4E07" w:rsidP="00C8427C">
      <w:pPr>
        <w:pStyle w:val="Plattetekst"/>
        <w:jc w:val="both"/>
        <w:rPr>
          <w:rFonts w:ascii="Arial" w:hAnsi="Arial" w:cs="Arial"/>
          <w:sz w:val="20"/>
          <w:lang w:val="fr-BE"/>
        </w:rPr>
      </w:pPr>
      <w:r w:rsidRPr="00145E26">
        <w:rPr>
          <w:rFonts w:ascii="Arial" w:hAnsi="Arial" w:cs="Arial"/>
          <w:sz w:val="20"/>
          <w:lang w:val="fr-BE"/>
        </w:rPr>
        <w:t>Le (la) soussigné(e), désigné(e) pour remplir les fonctions d'assesseur titulaire ou d'assesseur suppléant du bureau principal de</w:t>
      </w:r>
      <w:r w:rsidR="00C8427C" w:rsidRPr="00145E26">
        <w:rPr>
          <w:rFonts w:ascii="Arial" w:hAnsi="Arial" w:cs="Arial"/>
          <w:sz w:val="20"/>
          <w:lang w:val="fr-BE"/>
        </w:rPr>
        <w:t xml:space="preserve"> </w:t>
      </w:r>
      <w:r w:rsidRPr="00145E26">
        <w:rPr>
          <w:rFonts w:ascii="Arial" w:hAnsi="Arial" w:cs="Arial"/>
          <w:sz w:val="20"/>
          <w:lang w:val="fr-BE"/>
        </w:rPr>
        <w:t>............................................................................................................</w:t>
      </w:r>
      <w:r w:rsidRPr="00145E26">
        <w:rPr>
          <w:rFonts w:ascii="Arial" w:hAnsi="Arial" w:cs="Arial"/>
          <w:sz w:val="20"/>
        </w:rPr>
        <w:t>,</w:t>
      </w:r>
      <w:r w:rsidRPr="00145E26">
        <w:rPr>
          <w:rFonts w:ascii="Arial" w:hAnsi="Arial" w:cs="Arial"/>
          <w:sz w:val="20"/>
          <w:lang w:val="fr-BE"/>
        </w:rPr>
        <w:t xml:space="preserve"> déclare avoir reçu la lettre du président du bureau principal l'informant de sa désignation.</w:t>
      </w:r>
    </w:p>
    <w:p w14:paraId="593245A3" w14:textId="77777777" w:rsidR="00DC4E07" w:rsidRPr="00145E26" w:rsidRDefault="00DC4E07" w:rsidP="00DC4E07">
      <w:pPr>
        <w:rPr>
          <w:rFonts w:ascii="Arial" w:hAnsi="Arial" w:cs="Arial"/>
          <w:spacing w:val="-2"/>
          <w:sz w:val="20"/>
          <w:szCs w:val="20"/>
          <w:lang w:val="fr-BE"/>
        </w:rPr>
      </w:pPr>
    </w:p>
    <w:p w14:paraId="78A6579A" w14:textId="77777777" w:rsidR="00DC4E07" w:rsidRPr="00145E26" w:rsidRDefault="00DC4E07" w:rsidP="00DC4E07">
      <w:pPr>
        <w:rPr>
          <w:rFonts w:ascii="Arial" w:hAnsi="Arial" w:cs="Arial"/>
          <w:spacing w:val="-2"/>
          <w:sz w:val="20"/>
          <w:szCs w:val="20"/>
          <w:lang w:val="fr-BE"/>
        </w:rPr>
      </w:pPr>
    </w:p>
    <w:p w14:paraId="207BA389" w14:textId="77777777" w:rsidR="00DC4E07" w:rsidRPr="00145E26" w:rsidRDefault="00DC4E07" w:rsidP="00562E1A">
      <w:pPr>
        <w:ind w:left="1701"/>
        <w:rPr>
          <w:rFonts w:ascii="Arial" w:hAnsi="Arial" w:cs="Arial"/>
          <w:spacing w:val="-2"/>
          <w:sz w:val="20"/>
          <w:szCs w:val="20"/>
          <w:lang w:val="fr-BE"/>
        </w:rPr>
      </w:pPr>
      <w:r w:rsidRPr="00145E26">
        <w:rPr>
          <w:rFonts w:ascii="Arial" w:hAnsi="Arial" w:cs="Arial"/>
          <w:sz w:val="20"/>
          <w:szCs w:val="20"/>
        </w:rPr>
        <w:t xml:space="preserve">Fait à </w:t>
      </w:r>
      <w:r w:rsidRPr="00145E26">
        <w:rPr>
          <w:rFonts w:ascii="Arial" w:hAnsi="Arial" w:cs="Arial"/>
          <w:spacing w:val="-2"/>
          <w:sz w:val="20"/>
          <w:szCs w:val="20"/>
          <w:lang w:val="fr-BE"/>
        </w:rPr>
        <w:t>.......................................................</w:t>
      </w:r>
      <w:r w:rsidRPr="00145E26">
        <w:rPr>
          <w:rFonts w:ascii="Arial" w:hAnsi="Arial" w:cs="Arial"/>
          <w:sz w:val="20"/>
          <w:szCs w:val="20"/>
        </w:rPr>
        <w:t xml:space="preserve">, le </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r w:rsidRPr="00145E26">
        <w:rPr>
          <w:rStyle w:val="forminvulgrijs"/>
          <w:rFonts w:ascii="Arial" w:hAnsi="Arial" w:cs="Arial"/>
          <w:color w:val="auto"/>
          <w:sz w:val="20"/>
          <w:szCs w:val="20"/>
        </w:rPr>
        <w:t xml:space="preserve"> . </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r w:rsidRPr="00145E26">
        <w:rPr>
          <w:rStyle w:val="forminvulgrijs"/>
          <w:rFonts w:ascii="Arial" w:hAnsi="Arial" w:cs="Arial"/>
          <w:color w:val="auto"/>
          <w:sz w:val="20"/>
          <w:szCs w:val="20"/>
        </w:rPr>
        <w:t xml:space="preserve"> . 20</w:t>
      </w:r>
      <w:r w:rsidRPr="00145E26">
        <w:rPr>
          <w:rStyle w:val="forminvulgrijs"/>
          <w:rFonts w:ascii="Arial" w:hAnsi="Arial" w:cs="Arial"/>
          <w:color w:val="auto"/>
          <w:sz w:val="20"/>
          <w:szCs w:val="20"/>
        </w:rPr>
        <w:fldChar w:fldCharType="begin">
          <w:ffData>
            <w:name w:val=""/>
            <w:enabled/>
            <w:calcOnExit w:val="0"/>
            <w:textInput>
              <w:default w:val="l__l__l"/>
            </w:textInput>
          </w:ffData>
        </w:fldChar>
      </w:r>
      <w:r w:rsidRPr="00145E26">
        <w:rPr>
          <w:rStyle w:val="forminvulgrijs"/>
          <w:rFonts w:ascii="Arial" w:hAnsi="Arial" w:cs="Arial"/>
          <w:color w:val="auto"/>
          <w:sz w:val="20"/>
          <w:szCs w:val="20"/>
        </w:rPr>
        <w:instrText xml:space="preserve"> FORMTEXT </w:instrText>
      </w:r>
      <w:r w:rsidRPr="00145E26">
        <w:rPr>
          <w:rStyle w:val="forminvulgrijs"/>
          <w:rFonts w:ascii="Arial" w:hAnsi="Arial" w:cs="Arial"/>
          <w:color w:val="auto"/>
          <w:sz w:val="20"/>
          <w:szCs w:val="20"/>
        </w:rPr>
      </w:r>
      <w:r w:rsidRPr="00145E26">
        <w:rPr>
          <w:rStyle w:val="forminvulgrijs"/>
          <w:rFonts w:ascii="Arial" w:hAnsi="Arial" w:cs="Arial"/>
          <w:color w:val="auto"/>
          <w:sz w:val="20"/>
          <w:szCs w:val="20"/>
        </w:rPr>
        <w:fldChar w:fldCharType="separate"/>
      </w:r>
      <w:r w:rsidRPr="00145E26">
        <w:rPr>
          <w:rStyle w:val="forminvulgrijs"/>
          <w:rFonts w:ascii="Arial" w:hAnsi="Arial" w:cs="Arial"/>
          <w:noProof/>
          <w:color w:val="auto"/>
          <w:sz w:val="20"/>
          <w:szCs w:val="20"/>
        </w:rPr>
        <w:t>l__l__l</w:t>
      </w:r>
      <w:r w:rsidRPr="00145E26">
        <w:rPr>
          <w:rStyle w:val="forminvulgrijs"/>
          <w:rFonts w:ascii="Arial" w:hAnsi="Arial" w:cs="Arial"/>
          <w:color w:val="auto"/>
          <w:sz w:val="20"/>
          <w:szCs w:val="20"/>
        </w:rPr>
        <w:fldChar w:fldCharType="end"/>
      </w:r>
      <w:r w:rsidRPr="00145E26">
        <w:rPr>
          <w:rFonts w:ascii="Arial" w:hAnsi="Arial" w:cs="Arial"/>
          <w:spacing w:val="-2"/>
          <w:sz w:val="20"/>
          <w:szCs w:val="20"/>
          <w:lang w:val="fr-BE"/>
        </w:rPr>
        <w:t>.</w:t>
      </w:r>
    </w:p>
    <w:p w14:paraId="423D8A86" w14:textId="77777777" w:rsidR="00DC4E07" w:rsidRPr="00145E26" w:rsidRDefault="00DC4E07" w:rsidP="00562E1A">
      <w:pPr>
        <w:ind w:left="1701"/>
        <w:rPr>
          <w:rFonts w:ascii="Arial" w:hAnsi="Arial" w:cs="Arial"/>
          <w:sz w:val="20"/>
          <w:szCs w:val="20"/>
        </w:rPr>
      </w:pPr>
    </w:p>
    <w:p w14:paraId="3E8AC7EA" w14:textId="33D426CF" w:rsidR="00DC4E07" w:rsidRPr="00145E26" w:rsidRDefault="00562E1A" w:rsidP="00562E1A">
      <w:pPr>
        <w:ind w:left="1701"/>
        <w:rPr>
          <w:rFonts w:ascii="Arial" w:hAnsi="Arial" w:cs="Arial"/>
          <w:sz w:val="20"/>
          <w:szCs w:val="20"/>
        </w:rPr>
      </w:pPr>
      <w:r w:rsidRPr="00145E26">
        <w:rPr>
          <w:rFonts w:ascii="Arial" w:hAnsi="Arial" w:cs="Arial"/>
          <w:noProof/>
          <w:sz w:val="20"/>
          <w:szCs w:val="20"/>
        </w:rPr>
        <mc:AlternateContent>
          <mc:Choice Requires="wps">
            <w:drawing>
              <wp:anchor distT="0" distB="0" distL="114300" distR="114300" simplePos="0" relativeHeight="251662336" behindDoc="0" locked="0" layoutInCell="1" allowOverlap="1" wp14:anchorId="6BB306E6" wp14:editId="087A60B0">
                <wp:simplePos x="0" y="0"/>
                <wp:positionH relativeFrom="column">
                  <wp:posOffset>2061210</wp:posOffset>
                </wp:positionH>
                <wp:positionV relativeFrom="paragraph">
                  <wp:posOffset>139700</wp:posOffset>
                </wp:positionV>
                <wp:extent cx="2295525" cy="934085"/>
                <wp:effectExtent l="0" t="0" r="28575" b="18415"/>
                <wp:wrapNone/>
                <wp:docPr id="4678036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934085"/>
                        </a:xfrm>
                        <a:prstGeom prst="rect">
                          <a:avLst/>
                        </a:prstGeom>
                        <a:solidFill>
                          <a:srgbClr val="FFFFFF"/>
                        </a:solidFill>
                        <a:ln w="9525">
                          <a:solidFill>
                            <a:srgbClr val="000000"/>
                          </a:solidFill>
                          <a:miter lim="800000"/>
                          <a:headEnd/>
                          <a:tailEnd/>
                        </a:ln>
                      </wps:spPr>
                      <wps:txbx>
                        <w:txbxContent>
                          <w:p w14:paraId="3A5798F9" w14:textId="77777777" w:rsidR="00DC4E07" w:rsidRPr="00D06F73" w:rsidRDefault="00DC4E07" w:rsidP="00DC4E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06E6" id="Rectangle 1" o:spid="_x0000_s1027" style="position:absolute;left:0;text-align:left;margin-left:162.3pt;margin-top:11pt;width:180.75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">
                <v:textbox>
                  <w:txbxContent>
                    <w:p w14:paraId="3A5798F9" w14:textId="77777777" w:rsidR="00DC4E07" w:rsidRPr="00D06F73" w:rsidRDefault="00DC4E07" w:rsidP="00DC4E07">
                      <w:pPr>
                        <w:rPr>
                          <w:sz w:val="22"/>
                          <w:szCs w:val="22"/>
                        </w:rPr>
                      </w:pPr>
                    </w:p>
                  </w:txbxContent>
                </v:textbox>
              </v:rect>
            </w:pict>
          </mc:Fallback>
        </mc:AlternateContent>
      </w:r>
    </w:p>
    <w:p w14:paraId="09B926D8" w14:textId="06382AF2" w:rsidR="00DC4E07" w:rsidRPr="00562E1A" w:rsidRDefault="00DC4E07" w:rsidP="00562E1A">
      <w:pPr>
        <w:ind w:left="1701"/>
        <w:rPr>
          <w:rFonts w:ascii="Arial" w:hAnsi="Arial" w:cs="Arial"/>
          <w:sz w:val="20"/>
          <w:szCs w:val="20"/>
        </w:rPr>
      </w:pPr>
      <w:r w:rsidRPr="00145E26">
        <w:rPr>
          <w:rFonts w:ascii="Arial" w:hAnsi="Arial" w:cs="Arial"/>
          <w:sz w:val="20"/>
          <w:szCs w:val="20"/>
        </w:rPr>
        <w:t>Signature</w:t>
      </w:r>
      <w:r w:rsidR="00562E1A" w:rsidRPr="00145E26">
        <w:rPr>
          <w:rFonts w:ascii="Arial" w:hAnsi="Arial" w:cs="Arial"/>
          <w:sz w:val="20"/>
          <w:szCs w:val="20"/>
        </w:rPr>
        <w:t>,</w:t>
      </w:r>
    </w:p>
    <w:sectPr w:rsidR="00DC4E07" w:rsidRPr="00562E1A" w:rsidSect="00407FA5">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F516" w14:textId="77777777" w:rsidR="00407FA5" w:rsidRDefault="00407FA5" w:rsidP="00DC4E07">
      <w:r>
        <w:separator/>
      </w:r>
    </w:p>
  </w:endnote>
  <w:endnote w:type="continuationSeparator" w:id="0">
    <w:p w14:paraId="149A5A50" w14:textId="77777777" w:rsidR="00407FA5" w:rsidRDefault="00407FA5" w:rsidP="00DC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A0C2" w14:textId="77777777" w:rsidR="008B3578" w:rsidRDefault="008B35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92A5" w14:textId="632D662D" w:rsidR="004A465F" w:rsidRPr="00AC1BFF" w:rsidRDefault="004A465F">
    <w:pPr>
      <w:pStyle w:val="Voettekst"/>
      <w:jc w:val="right"/>
      <w:rPr>
        <w:rFonts w:ascii="Arial" w:hAnsi="Arial" w:cs="Arial"/>
        <w:sz w:val="20"/>
        <w:szCs w:val="20"/>
      </w:rPr>
    </w:pPr>
    <w:r w:rsidRPr="00AC1BFF">
      <w:rPr>
        <w:rFonts w:ascii="Arial" w:hAnsi="Arial" w:cs="Arial"/>
        <w:sz w:val="20"/>
        <w:szCs w:val="20"/>
      </w:rPr>
      <w:t>Formulaire B4</w:t>
    </w:r>
    <w:r w:rsidR="008B3578">
      <w:rPr>
        <w:rFonts w:ascii="Arial" w:hAnsi="Arial" w:cs="Arial"/>
        <w:sz w:val="20"/>
        <w:szCs w:val="20"/>
      </w:rPr>
      <w:t xml:space="preserve">         </w:t>
    </w:r>
    <w:r w:rsidRPr="00AC1BFF">
      <w:rPr>
        <w:rFonts w:ascii="Arial" w:hAnsi="Arial" w:cs="Arial"/>
        <w:sz w:val="20"/>
        <w:szCs w:val="20"/>
      </w:rPr>
      <w:t xml:space="preserve"> </w:t>
    </w:r>
    <w:r w:rsidRPr="00AC1BFF">
      <w:rPr>
        <w:rStyle w:val="Paginanummer"/>
        <w:rFonts w:ascii="Arial" w:hAnsi="Arial" w:cs="Arial"/>
        <w:sz w:val="20"/>
        <w:szCs w:val="20"/>
      </w:rPr>
      <w:fldChar w:fldCharType="begin"/>
    </w:r>
    <w:r w:rsidRPr="00AC1BFF">
      <w:rPr>
        <w:rStyle w:val="Paginanummer"/>
        <w:rFonts w:ascii="Arial" w:hAnsi="Arial" w:cs="Arial"/>
        <w:sz w:val="20"/>
        <w:szCs w:val="20"/>
      </w:rPr>
      <w:instrText xml:space="preserve"> PAGE </w:instrText>
    </w:r>
    <w:r w:rsidRPr="00AC1BFF">
      <w:rPr>
        <w:rStyle w:val="Paginanummer"/>
        <w:rFonts w:ascii="Arial" w:hAnsi="Arial" w:cs="Arial"/>
        <w:sz w:val="20"/>
        <w:szCs w:val="20"/>
      </w:rPr>
      <w:fldChar w:fldCharType="separate"/>
    </w:r>
    <w:r>
      <w:rPr>
        <w:rStyle w:val="Paginanummer"/>
        <w:rFonts w:ascii="Arial" w:hAnsi="Arial" w:cs="Arial"/>
        <w:noProof/>
        <w:sz w:val="20"/>
        <w:szCs w:val="20"/>
      </w:rPr>
      <w:t>3</w:t>
    </w:r>
    <w:r w:rsidRPr="00AC1BFF">
      <w:rPr>
        <w:rStyle w:val="Paginanummer"/>
        <w:rFonts w:ascii="Arial" w:hAnsi="Arial" w:cs="Arial"/>
        <w:sz w:val="20"/>
        <w:szCs w:val="20"/>
      </w:rPr>
      <w:fldChar w:fldCharType="end"/>
    </w:r>
    <w:r w:rsidRPr="00AC1BFF">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3405" w14:textId="77777777" w:rsidR="008B3578" w:rsidRDefault="008B35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7888" w14:textId="77777777" w:rsidR="00407FA5" w:rsidRDefault="00407FA5" w:rsidP="00DC4E07">
      <w:r>
        <w:separator/>
      </w:r>
    </w:p>
  </w:footnote>
  <w:footnote w:type="continuationSeparator" w:id="0">
    <w:p w14:paraId="71E4FD37" w14:textId="77777777" w:rsidR="00407FA5" w:rsidRDefault="00407FA5" w:rsidP="00DC4E07">
      <w:r>
        <w:continuationSeparator/>
      </w:r>
    </w:p>
  </w:footnote>
  <w:footnote w:id="1">
    <w:p w14:paraId="50919234" w14:textId="4F4671C3" w:rsidR="00DC4E07" w:rsidRDefault="00DC4E07" w:rsidP="000F00D0">
      <w:pPr>
        <w:jc w:val="both"/>
        <w:rPr>
          <w:rFonts w:ascii="Arial" w:hAnsi="Arial" w:cs="Arial"/>
          <w:sz w:val="18"/>
          <w:szCs w:val="18"/>
        </w:rPr>
      </w:pPr>
      <w:r w:rsidRPr="000F00D0">
        <w:rPr>
          <w:rStyle w:val="Voetnootmarkering"/>
          <w:rFonts w:ascii="Arial" w:hAnsi="Arial" w:cs="Arial"/>
          <w:sz w:val="18"/>
          <w:szCs w:val="18"/>
        </w:rPr>
        <w:t>(*)</w:t>
      </w:r>
      <w:r w:rsidRPr="000F00D0">
        <w:rPr>
          <w:rFonts w:ascii="Arial" w:hAnsi="Arial" w:cs="Arial"/>
          <w:sz w:val="18"/>
          <w:szCs w:val="18"/>
        </w:rPr>
        <w:t xml:space="preserve"> La correspondance échangée, soit entre les présidents, soit avec le juge de paix ou avec les assesseurs titulaires, les assesseurs suppléants et les secrétaires des bureaux de vote, est admise en franchise de port. La mention </w:t>
      </w:r>
      <w:r w:rsidR="000F00D0" w:rsidRPr="00562E1A">
        <w:rPr>
          <w:rFonts w:ascii="Arial" w:hAnsi="Arial" w:cs="Arial"/>
          <w:b/>
          <w:bCs/>
          <w:sz w:val="18"/>
          <w:szCs w:val="18"/>
        </w:rPr>
        <w:t>« </w:t>
      </w:r>
      <w:r w:rsidRPr="00562E1A">
        <w:rPr>
          <w:rFonts w:ascii="Arial" w:hAnsi="Arial" w:cs="Arial"/>
          <w:b/>
          <w:bCs/>
          <w:sz w:val="18"/>
          <w:szCs w:val="18"/>
        </w:rPr>
        <w:t>Loi électorale</w:t>
      </w:r>
      <w:r w:rsidR="000F00D0" w:rsidRPr="00562E1A">
        <w:rPr>
          <w:rFonts w:ascii="Arial" w:hAnsi="Arial" w:cs="Arial"/>
          <w:b/>
          <w:bCs/>
          <w:sz w:val="18"/>
          <w:szCs w:val="18"/>
        </w:rPr>
        <w:t> »</w:t>
      </w:r>
      <w:r w:rsidRPr="000F00D0">
        <w:rPr>
          <w:rFonts w:ascii="Arial" w:hAnsi="Arial" w:cs="Arial"/>
          <w:sz w:val="18"/>
          <w:szCs w:val="18"/>
        </w:rPr>
        <w:t xml:space="preserve"> doit être inscrite en tête de l'adresse. Cette correspondance doit également porter l'indication de la qualité du destinataire et de l'expéditeur, ainsi que le contreseing de ce dernier.</w:t>
      </w:r>
    </w:p>
    <w:p w14:paraId="214F0663" w14:textId="12F36D63" w:rsidR="00366D39" w:rsidRPr="002339AD" w:rsidRDefault="002339AD" w:rsidP="000F00D0">
      <w:pPr>
        <w:jc w:val="both"/>
        <w:rPr>
          <w:rFonts w:ascii="Arial" w:hAnsi="Arial" w:cs="Arial"/>
          <w:sz w:val="18"/>
          <w:szCs w:val="18"/>
        </w:rPr>
      </w:pPr>
      <w:r w:rsidRPr="001C600E">
        <w:rPr>
          <w:rFonts w:ascii="Arial" w:hAnsi="Arial" w:cs="Arial"/>
          <w:sz w:val="18"/>
          <w:szCs w:val="18"/>
          <w:vertAlign w:val="superscript"/>
        </w:rPr>
        <w:t>(**)</w:t>
      </w:r>
      <w:r>
        <w:rPr>
          <w:rFonts w:ascii="Arial" w:hAnsi="Arial" w:cs="Arial"/>
          <w:sz w:val="18"/>
          <w:szCs w:val="18"/>
        </w:rPr>
        <w:t xml:space="preserve"> </w:t>
      </w:r>
      <w:r w:rsidR="00F045AC">
        <w:rPr>
          <w:rFonts w:ascii="Arial" w:hAnsi="Arial" w:cs="Arial"/>
          <w:sz w:val="18"/>
          <w:szCs w:val="18"/>
        </w:rPr>
        <w:t>I</w:t>
      </w:r>
      <w:r>
        <w:rPr>
          <w:rFonts w:ascii="Arial" w:hAnsi="Arial" w:cs="Arial"/>
          <w:sz w:val="18"/>
          <w:szCs w:val="18"/>
        </w:rPr>
        <w:t>ndiquer nom et prénoms.</w:t>
      </w:r>
    </w:p>
    <w:p w14:paraId="064D9042" w14:textId="2B63635C" w:rsidR="00366D39" w:rsidRPr="00366D39" w:rsidRDefault="00366D39" w:rsidP="000F00D0">
      <w:pPr>
        <w:jc w:val="both"/>
        <w:rPr>
          <w:rFonts w:ascii="Arial" w:hAnsi="Arial" w:cs="Arial"/>
          <w:sz w:val="18"/>
          <w:szCs w:val="18"/>
        </w:rPr>
      </w:pPr>
      <w:r>
        <w:rPr>
          <w:rFonts w:ascii="Arial" w:hAnsi="Arial" w:cs="Arial"/>
          <w:sz w:val="18"/>
          <w:szCs w:val="18"/>
          <w:vertAlign w:val="superscript"/>
        </w:rPr>
        <w:t>(*</w:t>
      </w:r>
      <w:r w:rsidR="002339AD">
        <w:rPr>
          <w:rFonts w:ascii="Arial" w:hAnsi="Arial" w:cs="Arial"/>
          <w:sz w:val="18"/>
          <w:szCs w:val="18"/>
          <w:vertAlign w:val="superscript"/>
        </w:rPr>
        <w:t>*</w:t>
      </w:r>
      <w:r>
        <w:rPr>
          <w:rFonts w:ascii="Arial" w:hAnsi="Arial" w:cs="Arial"/>
          <w:sz w:val="18"/>
          <w:szCs w:val="18"/>
          <w:vertAlign w:val="superscript"/>
        </w:rPr>
        <w:t>*)</w:t>
      </w:r>
      <w:r>
        <w:rPr>
          <w:rFonts w:ascii="Arial" w:hAnsi="Arial" w:cs="Arial"/>
          <w:sz w:val="18"/>
          <w:szCs w:val="18"/>
        </w:rPr>
        <w:t xml:space="preserve"> Nouveau Code électoral communal bruxellois, inst</w:t>
      </w:r>
      <w:r w:rsidR="00FF6B54">
        <w:rPr>
          <w:rFonts w:ascii="Arial" w:hAnsi="Arial" w:cs="Arial"/>
          <w:sz w:val="18"/>
          <w:szCs w:val="18"/>
        </w:rPr>
        <w:t>itu</w:t>
      </w:r>
      <w:r>
        <w:rPr>
          <w:rFonts w:ascii="Arial" w:hAnsi="Arial" w:cs="Arial"/>
          <w:sz w:val="18"/>
          <w:szCs w:val="18"/>
        </w:rPr>
        <w:t>é par l’ordonnance du 20 juillet 2023.</w:t>
      </w:r>
    </w:p>
  </w:footnote>
  <w:footnote w:id="2">
    <w:p w14:paraId="68CCC000" w14:textId="7686D7F7" w:rsidR="00DC4E07" w:rsidRPr="00C8427C" w:rsidRDefault="00DC4E07" w:rsidP="00DC4E07">
      <w:pPr>
        <w:rPr>
          <w:rFonts w:ascii="Arial" w:hAnsi="Arial" w:cs="Arial"/>
          <w:spacing w:val="-2"/>
          <w:sz w:val="18"/>
          <w:szCs w:val="18"/>
          <w:lang w:val="fr-BE"/>
        </w:rPr>
      </w:pPr>
      <w:r w:rsidRPr="00C8427C">
        <w:rPr>
          <w:rStyle w:val="Voetnootmarkering"/>
          <w:rFonts w:ascii="Arial" w:hAnsi="Arial" w:cs="Arial"/>
          <w:sz w:val="18"/>
          <w:szCs w:val="18"/>
        </w:rPr>
        <w:t>(*</w:t>
      </w:r>
      <w:r w:rsidR="00C8427C" w:rsidRPr="00C8427C">
        <w:rPr>
          <w:rFonts w:ascii="Arial" w:hAnsi="Arial" w:cs="Arial"/>
          <w:sz w:val="18"/>
          <w:szCs w:val="18"/>
        </w:rPr>
        <w:t xml:space="preserve"> </w:t>
      </w:r>
      <w:r w:rsidRPr="00C8427C">
        <w:rPr>
          <w:rStyle w:val="Voetnootmarkering"/>
          <w:rFonts w:ascii="Arial" w:hAnsi="Arial" w:cs="Arial"/>
          <w:sz w:val="18"/>
          <w:szCs w:val="18"/>
        </w:rPr>
        <w:t>)</w:t>
      </w:r>
      <w:r w:rsidRPr="00C8427C">
        <w:rPr>
          <w:rFonts w:ascii="Arial" w:hAnsi="Arial" w:cs="Arial"/>
          <w:spacing w:val="-2"/>
          <w:sz w:val="18"/>
          <w:szCs w:val="18"/>
          <w:lang w:val="fr-BE"/>
        </w:rPr>
        <w:t>A renvoyer à</w:t>
      </w:r>
      <w:r w:rsidR="008962F7">
        <w:rPr>
          <w:rFonts w:ascii="Arial" w:hAnsi="Arial" w:cs="Arial"/>
          <w:spacing w:val="-2"/>
          <w:sz w:val="18"/>
          <w:szCs w:val="18"/>
          <w:lang w:val="fr-BE"/>
        </w:rPr>
        <w:t xml:space="preserve"> (nom, prénoms)</w:t>
      </w:r>
      <w:r w:rsidRPr="00C8427C">
        <w:rPr>
          <w:rFonts w:ascii="Arial" w:hAnsi="Arial" w:cs="Arial"/>
          <w:spacing w:val="-2"/>
          <w:sz w:val="18"/>
          <w:szCs w:val="18"/>
          <w:lang w:val="fr-BE"/>
        </w:rPr>
        <w:t xml:space="preserve"> </w:t>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lang w:val="fr-BE"/>
        </w:rPr>
        <w:t>,</w:t>
      </w:r>
      <w:r w:rsidR="00A72858">
        <w:rPr>
          <w:rFonts w:ascii="Arial" w:hAnsi="Arial" w:cs="Arial"/>
          <w:spacing w:val="-2"/>
          <w:sz w:val="18"/>
          <w:szCs w:val="18"/>
          <w:lang w:val="fr-BE"/>
        </w:rPr>
        <w:t xml:space="preserve"> </w:t>
      </w:r>
    </w:p>
    <w:p w14:paraId="11EEB497" w14:textId="33BA89A7" w:rsidR="00DC4E07" w:rsidRPr="00C8427C" w:rsidRDefault="00DC4E07" w:rsidP="00DC4E07">
      <w:pPr>
        <w:rPr>
          <w:rFonts w:ascii="Arial" w:hAnsi="Arial" w:cs="Arial"/>
          <w:spacing w:val="-2"/>
          <w:sz w:val="18"/>
          <w:szCs w:val="18"/>
          <w:u w:val="dotted"/>
          <w:lang w:val="fr-BE"/>
        </w:rPr>
      </w:pPr>
      <w:r w:rsidRPr="00C8427C">
        <w:rPr>
          <w:rFonts w:ascii="Arial" w:hAnsi="Arial" w:cs="Arial"/>
          <w:spacing w:val="-2"/>
          <w:sz w:val="18"/>
          <w:szCs w:val="18"/>
          <w:lang w:val="fr-BE"/>
        </w:rPr>
        <w:t xml:space="preserve">Président du bureau principal de la commune de </w:t>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00A72858">
        <w:rPr>
          <w:rFonts w:ascii="Arial" w:hAnsi="Arial" w:cs="Arial"/>
          <w:spacing w:val="-2"/>
          <w:sz w:val="18"/>
          <w:szCs w:val="18"/>
          <w:u w:val="dotted"/>
          <w:lang w:val="fr-BE"/>
        </w:rPr>
        <w:t xml:space="preserve">, </w:t>
      </w:r>
    </w:p>
    <w:p w14:paraId="5459BCA6" w14:textId="027341AE" w:rsidR="00DC4E07" w:rsidRPr="00C8427C" w:rsidRDefault="00DC4E07" w:rsidP="00C8427C">
      <w:pPr>
        <w:rPr>
          <w:rFonts w:ascii="Arial" w:hAnsi="Arial" w:cs="Arial"/>
          <w:spacing w:val="-2"/>
          <w:sz w:val="18"/>
          <w:szCs w:val="18"/>
          <w:u w:val="dotted"/>
          <w:lang w:val="fr-BE"/>
        </w:rPr>
      </w:pPr>
      <w:r w:rsidRPr="00C8427C">
        <w:rPr>
          <w:rFonts w:ascii="Arial" w:hAnsi="Arial" w:cs="Arial"/>
          <w:spacing w:val="-2"/>
          <w:sz w:val="18"/>
          <w:szCs w:val="18"/>
          <w:lang w:val="fr-BE"/>
        </w:rPr>
        <w:t xml:space="preserve">rue </w:t>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lang w:val="fr-BE"/>
        </w:rPr>
        <w:t xml:space="preserve"> n°</w:t>
      </w:r>
      <w:r w:rsidRPr="00C8427C">
        <w:rPr>
          <w:rFonts w:ascii="Arial" w:hAnsi="Arial" w:cs="Arial"/>
          <w:spacing w:val="-2"/>
          <w:sz w:val="18"/>
          <w:szCs w:val="18"/>
          <w:u w:val="dotted"/>
          <w:lang w:val="fr-BE"/>
        </w:rPr>
        <w:tab/>
      </w:r>
      <w:r w:rsidR="00C8427C" w:rsidRPr="00C8427C">
        <w:rPr>
          <w:rFonts w:ascii="Arial" w:hAnsi="Arial" w:cs="Arial"/>
          <w:spacing w:val="-2"/>
          <w:sz w:val="18"/>
          <w:szCs w:val="18"/>
          <w:u w:val="dotted"/>
          <w:lang w:val="fr-BE"/>
        </w:rPr>
        <w:t xml:space="preserve"> </w:t>
      </w:r>
      <w:r w:rsidRPr="00C8427C">
        <w:rPr>
          <w:rFonts w:ascii="Arial" w:hAnsi="Arial" w:cs="Arial"/>
          <w:spacing w:val="-2"/>
          <w:sz w:val="18"/>
          <w:szCs w:val="18"/>
          <w:lang w:val="fr-BE"/>
        </w:rPr>
        <w:t xml:space="preserve">à </w:t>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r w:rsidRPr="00C8427C">
        <w:rPr>
          <w:rFonts w:ascii="Arial" w:hAnsi="Arial" w:cs="Arial"/>
          <w:spacing w:val="-2"/>
          <w:sz w:val="18"/>
          <w:szCs w:val="18"/>
          <w:u w:val="dotted"/>
          <w:lang w:val="fr-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F44C" w14:textId="77777777" w:rsidR="008B3578" w:rsidRDefault="008B35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A43F" w14:textId="77777777" w:rsidR="008B3578" w:rsidRDefault="008B35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4A96" w14:textId="3B08ABF3" w:rsidR="004A465F" w:rsidRPr="00AF0BC0" w:rsidRDefault="00DC4E07" w:rsidP="00AF0BC0">
    <w:pPr>
      <w:pStyle w:val="Koptekst"/>
      <w:tabs>
        <w:tab w:val="clear" w:pos="4153"/>
        <w:tab w:val="clear" w:pos="8306"/>
        <w:tab w:val="center" w:pos="4819"/>
        <w:tab w:val="right" w:pos="9638"/>
      </w:tabs>
      <w:rPr>
        <w:lang w:val="nl-NL"/>
      </w:rPr>
    </w:pPr>
    <w:r>
      <w:rPr>
        <w:noProof/>
        <w:lang w:val="nl-NL" w:eastAsia="nl-NL"/>
        <w14:ligatures w14:val="standardContextual"/>
      </w:rPr>
      <w:drawing>
        <wp:anchor distT="0" distB="0" distL="114300" distR="114300" simplePos="0" relativeHeight="251660288" behindDoc="1" locked="0" layoutInCell="1" allowOverlap="1" wp14:anchorId="60131ED9" wp14:editId="31CF4283">
          <wp:simplePos x="0" y="0"/>
          <wp:positionH relativeFrom="column">
            <wp:posOffset>5028565</wp:posOffset>
          </wp:positionH>
          <wp:positionV relativeFrom="paragraph">
            <wp:posOffset>-298238</wp:posOffset>
          </wp:positionV>
          <wp:extent cx="1090800" cy="900000"/>
          <wp:effectExtent l="0" t="0" r="0" b="0"/>
          <wp:wrapNone/>
          <wp:docPr id="582148374" name="Image 7"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48374" name="Image 7"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14:anchorId="11A70D31" wp14:editId="57C1E945">
          <wp:simplePos x="0" y="0"/>
          <wp:positionH relativeFrom="column">
            <wp:posOffset>-461010</wp:posOffset>
          </wp:positionH>
          <wp:positionV relativeFrom="paragraph">
            <wp:posOffset>-189865</wp:posOffset>
          </wp:positionV>
          <wp:extent cx="6120130" cy="794385"/>
          <wp:effectExtent l="0" t="0" r="0" b="5715"/>
          <wp:wrapNone/>
          <wp:docPr id="399405630" name="Image 6"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68E0"/>
    <w:multiLevelType w:val="hybridMultilevel"/>
    <w:tmpl w:val="3BE078DE"/>
    <w:lvl w:ilvl="0" w:tplc="0AD2824C">
      <w:numFmt w:val="bullet"/>
      <w:lvlText w:val="-"/>
      <w:lvlJc w:val="left"/>
      <w:pPr>
        <w:ind w:left="720" w:hanging="360"/>
      </w:pPr>
      <w:rPr>
        <w:rFonts w:ascii="Arial" w:eastAsiaTheme="minorEastAsia" w:hAnsi="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244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07"/>
    <w:rsid w:val="000E14AA"/>
    <w:rsid w:val="000F00D0"/>
    <w:rsid w:val="00145E26"/>
    <w:rsid w:val="001C600E"/>
    <w:rsid w:val="002339AD"/>
    <w:rsid w:val="0028078E"/>
    <w:rsid w:val="002E1D9D"/>
    <w:rsid w:val="00353241"/>
    <w:rsid w:val="00366D39"/>
    <w:rsid w:val="00407FA5"/>
    <w:rsid w:val="00483A9D"/>
    <w:rsid w:val="004A465F"/>
    <w:rsid w:val="00562E1A"/>
    <w:rsid w:val="005A13E3"/>
    <w:rsid w:val="008962F7"/>
    <w:rsid w:val="008B3578"/>
    <w:rsid w:val="009654FA"/>
    <w:rsid w:val="00A215E0"/>
    <w:rsid w:val="00A72858"/>
    <w:rsid w:val="00C65073"/>
    <w:rsid w:val="00C8427C"/>
    <w:rsid w:val="00DC4E07"/>
    <w:rsid w:val="00E1509E"/>
    <w:rsid w:val="00EE6CAA"/>
    <w:rsid w:val="00F045AC"/>
    <w:rsid w:val="00F327B4"/>
    <w:rsid w:val="00FF6B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3ABF"/>
  <w15:chartTrackingRefBased/>
  <w15:docId w15:val="{3F024B9F-DE00-412B-94AC-A215B53C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E07"/>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DC4E0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DC4E07"/>
    <w:pPr>
      <w:keepNext/>
      <w:ind w:left="284"/>
      <w:outlineLvl w:val="1"/>
    </w:pPr>
    <w:rPr>
      <w:b/>
      <w:spacing w:val="-2"/>
      <w:sz w:val="22"/>
      <w:szCs w:val="20"/>
      <w:u w:val="single"/>
      <w:lang w:eastAsia="en-US"/>
    </w:rPr>
  </w:style>
  <w:style w:type="paragraph" w:styleId="Kop4">
    <w:name w:val="heading 4"/>
    <w:basedOn w:val="Standaard"/>
    <w:next w:val="Standaard"/>
    <w:link w:val="Kop4Char"/>
    <w:qFormat/>
    <w:rsid w:val="00DC4E07"/>
    <w:pPr>
      <w:keepNext/>
      <w:jc w:val="center"/>
      <w:outlineLvl w:val="3"/>
    </w:pPr>
    <w:rPr>
      <w:b/>
      <w:spacing w:val="-2"/>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C4E07"/>
    <w:rPr>
      <w:rFonts w:ascii="Arial" w:eastAsia="Times New Roman" w:hAnsi="Arial" w:cs="Arial"/>
      <w:b/>
      <w:bCs/>
      <w:kern w:val="32"/>
      <w:sz w:val="32"/>
      <w:szCs w:val="32"/>
      <w:lang w:val="fr-FR" w:eastAsia="fr-FR"/>
      <w14:ligatures w14:val="none"/>
    </w:rPr>
  </w:style>
  <w:style w:type="character" w:customStyle="1" w:styleId="Kop2Char">
    <w:name w:val="Kop 2 Char"/>
    <w:basedOn w:val="Standaardalinea-lettertype"/>
    <w:link w:val="Kop2"/>
    <w:rsid w:val="00DC4E07"/>
    <w:rPr>
      <w:rFonts w:ascii="Times New Roman" w:eastAsia="Times New Roman" w:hAnsi="Times New Roman" w:cs="Times New Roman"/>
      <w:b/>
      <w:spacing w:val="-2"/>
      <w:kern w:val="0"/>
      <w:szCs w:val="20"/>
      <w:u w:val="single"/>
      <w:lang w:val="fr-FR"/>
      <w14:ligatures w14:val="none"/>
    </w:rPr>
  </w:style>
  <w:style w:type="character" w:customStyle="1" w:styleId="Kop4Char">
    <w:name w:val="Kop 4 Char"/>
    <w:basedOn w:val="Standaardalinea-lettertype"/>
    <w:link w:val="Kop4"/>
    <w:rsid w:val="00DC4E07"/>
    <w:rPr>
      <w:rFonts w:ascii="Times New Roman" w:eastAsia="Times New Roman" w:hAnsi="Times New Roman" w:cs="Times New Roman"/>
      <w:b/>
      <w:spacing w:val="-2"/>
      <w:kern w:val="0"/>
      <w:szCs w:val="20"/>
      <w:lang w:val="fr-FR"/>
      <w14:ligatures w14:val="none"/>
    </w:rPr>
  </w:style>
  <w:style w:type="paragraph" w:styleId="Plattetekst">
    <w:name w:val="Body Text"/>
    <w:basedOn w:val="Standaard"/>
    <w:link w:val="PlattetekstChar"/>
    <w:rsid w:val="00DC4E07"/>
    <w:rPr>
      <w:spacing w:val="-2"/>
      <w:sz w:val="22"/>
      <w:szCs w:val="20"/>
      <w:lang w:eastAsia="en-US"/>
    </w:rPr>
  </w:style>
  <w:style w:type="character" w:customStyle="1" w:styleId="PlattetekstChar">
    <w:name w:val="Platte tekst Char"/>
    <w:basedOn w:val="Standaardalinea-lettertype"/>
    <w:link w:val="Plattetekst"/>
    <w:rsid w:val="00DC4E07"/>
    <w:rPr>
      <w:rFonts w:ascii="Times New Roman" w:eastAsia="Times New Roman" w:hAnsi="Times New Roman" w:cs="Times New Roman"/>
      <w:spacing w:val="-2"/>
      <w:kern w:val="0"/>
      <w:szCs w:val="20"/>
      <w:lang w:val="fr-FR"/>
      <w14:ligatures w14:val="none"/>
    </w:rPr>
  </w:style>
  <w:style w:type="paragraph" w:styleId="Plattetekstinspringen">
    <w:name w:val="Body Text Indent"/>
    <w:basedOn w:val="Standaard"/>
    <w:link w:val="PlattetekstinspringenChar"/>
    <w:rsid w:val="00DC4E07"/>
    <w:pPr>
      <w:tabs>
        <w:tab w:val="left" w:pos="851"/>
      </w:tabs>
      <w:ind w:left="851" w:hanging="851"/>
    </w:pPr>
    <w:rPr>
      <w:sz w:val="22"/>
      <w:szCs w:val="20"/>
      <w:lang w:val="fr-BE" w:eastAsia="en-US"/>
    </w:rPr>
  </w:style>
  <w:style w:type="character" w:customStyle="1" w:styleId="PlattetekstinspringenChar">
    <w:name w:val="Platte tekst inspringen Char"/>
    <w:basedOn w:val="Standaardalinea-lettertype"/>
    <w:link w:val="Plattetekstinspringen"/>
    <w:rsid w:val="00DC4E07"/>
    <w:rPr>
      <w:rFonts w:ascii="Times New Roman" w:eastAsia="Times New Roman" w:hAnsi="Times New Roman" w:cs="Times New Roman"/>
      <w:kern w:val="0"/>
      <w:szCs w:val="20"/>
      <w14:ligatures w14:val="none"/>
    </w:rPr>
  </w:style>
  <w:style w:type="paragraph" w:styleId="Plattetekst2">
    <w:name w:val="Body Text 2"/>
    <w:basedOn w:val="Standaard"/>
    <w:link w:val="Plattetekst2Char"/>
    <w:rsid w:val="00DC4E07"/>
    <w:pPr>
      <w:jc w:val="center"/>
    </w:pPr>
    <w:rPr>
      <w:b/>
      <w:bCs/>
      <w:spacing w:val="-2"/>
      <w:sz w:val="22"/>
    </w:rPr>
  </w:style>
  <w:style w:type="character" w:customStyle="1" w:styleId="Plattetekst2Char">
    <w:name w:val="Platte tekst 2 Char"/>
    <w:basedOn w:val="Standaardalinea-lettertype"/>
    <w:link w:val="Plattetekst2"/>
    <w:rsid w:val="00DC4E07"/>
    <w:rPr>
      <w:rFonts w:ascii="Times New Roman" w:eastAsia="Times New Roman" w:hAnsi="Times New Roman" w:cs="Times New Roman"/>
      <w:b/>
      <w:bCs/>
      <w:spacing w:val="-2"/>
      <w:kern w:val="0"/>
      <w:szCs w:val="24"/>
      <w:lang w:val="fr-FR" w:eastAsia="fr-FR"/>
      <w14:ligatures w14:val="none"/>
    </w:rPr>
  </w:style>
  <w:style w:type="paragraph" w:styleId="Koptekst">
    <w:name w:val="header"/>
    <w:basedOn w:val="Standaard"/>
    <w:link w:val="KoptekstChar"/>
    <w:rsid w:val="00DC4E07"/>
    <w:pPr>
      <w:tabs>
        <w:tab w:val="center" w:pos="4153"/>
        <w:tab w:val="right" w:pos="8306"/>
      </w:tabs>
    </w:pPr>
  </w:style>
  <w:style w:type="character" w:customStyle="1" w:styleId="KoptekstChar">
    <w:name w:val="Koptekst Char"/>
    <w:basedOn w:val="Standaardalinea-lettertype"/>
    <w:link w:val="Koptekst"/>
    <w:rsid w:val="00DC4E07"/>
    <w:rPr>
      <w:rFonts w:ascii="Times New Roman" w:eastAsia="Times New Roman" w:hAnsi="Times New Roman" w:cs="Times New Roman"/>
      <w:kern w:val="0"/>
      <w:sz w:val="24"/>
      <w:szCs w:val="24"/>
      <w:lang w:val="fr-FR" w:eastAsia="fr-FR"/>
      <w14:ligatures w14:val="none"/>
    </w:rPr>
  </w:style>
  <w:style w:type="paragraph" w:styleId="Voettekst">
    <w:name w:val="footer"/>
    <w:basedOn w:val="Standaard"/>
    <w:link w:val="VoettekstChar"/>
    <w:rsid w:val="00DC4E07"/>
    <w:pPr>
      <w:tabs>
        <w:tab w:val="center" w:pos="4153"/>
        <w:tab w:val="right" w:pos="8306"/>
      </w:tabs>
    </w:pPr>
  </w:style>
  <w:style w:type="character" w:customStyle="1" w:styleId="VoettekstChar">
    <w:name w:val="Voettekst Char"/>
    <w:basedOn w:val="Standaardalinea-lettertype"/>
    <w:link w:val="Voettekst"/>
    <w:rsid w:val="00DC4E07"/>
    <w:rPr>
      <w:rFonts w:ascii="Times New Roman" w:eastAsia="Times New Roman" w:hAnsi="Times New Roman" w:cs="Times New Roman"/>
      <w:kern w:val="0"/>
      <w:sz w:val="24"/>
      <w:szCs w:val="24"/>
      <w:lang w:val="fr-FR" w:eastAsia="fr-FR"/>
      <w14:ligatures w14:val="none"/>
    </w:rPr>
  </w:style>
  <w:style w:type="paragraph" w:styleId="Voetnoottekst">
    <w:name w:val="footnote text"/>
    <w:basedOn w:val="Standaard"/>
    <w:link w:val="VoetnoottekstChar"/>
    <w:semiHidden/>
    <w:rsid w:val="00DC4E07"/>
    <w:rPr>
      <w:sz w:val="20"/>
      <w:szCs w:val="20"/>
    </w:rPr>
  </w:style>
  <w:style w:type="character" w:customStyle="1" w:styleId="VoetnoottekstChar">
    <w:name w:val="Voetnoottekst Char"/>
    <w:basedOn w:val="Standaardalinea-lettertype"/>
    <w:link w:val="Voetnoottekst"/>
    <w:semiHidden/>
    <w:rsid w:val="00DC4E07"/>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DC4E07"/>
    <w:rPr>
      <w:vertAlign w:val="superscript"/>
    </w:rPr>
  </w:style>
  <w:style w:type="paragraph" w:styleId="Plattetekst3">
    <w:name w:val="Body Text 3"/>
    <w:basedOn w:val="Standaard"/>
    <w:link w:val="Plattetekst3Char"/>
    <w:rsid w:val="00DC4E07"/>
    <w:rPr>
      <w:spacing w:val="-2"/>
      <w:sz w:val="18"/>
      <w:lang w:val="fr-BE"/>
    </w:rPr>
  </w:style>
  <w:style w:type="character" w:customStyle="1" w:styleId="Plattetekst3Char">
    <w:name w:val="Platte tekst 3 Char"/>
    <w:basedOn w:val="Standaardalinea-lettertype"/>
    <w:link w:val="Plattetekst3"/>
    <w:rsid w:val="00DC4E07"/>
    <w:rPr>
      <w:rFonts w:ascii="Times New Roman" w:eastAsia="Times New Roman" w:hAnsi="Times New Roman" w:cs="Times New Roman"/>
      <w:spacing w:val="-2"/>
      <w:kern w:val="0"/>
      <w:sz w:val="18"/>
      <w:szCs w:val="24"/>
      <w:lang w:eastAsia="fr-FR"/>
      <w14:ligatures w14:val="none"/>
    </w:rPr>
  </w:style>
  <w:style w:type="character" w:styleId="Paginanummer">
    <w:name w:val="page number"/>
    <w:basedOn w:val="Standaardalinea-lettertype"/>
    <w:rsid w:val="00DC4E07"/>
  </w:style>
  <w:style w:type="character" w:customStyle="1" w:styleId="forminvulgrijs">
    <w:name w:val="_form_invulgrijs"/>
    <w:rsid w:val="00DC4E07"/>
    <w:rPr>
      <w:color w:val="999999"/>
    </w:rPr>
  </w:style>
  <w:style w:type="paragraph" w:styleId="Lijstalinea">
    <w:name w:val="List Paragraph"/>
    <w:basedOn w:val="Standaard"/>
    <w:uiPriority w:val="34"/>
    <w:qFormat/>
    <w:rsid w:val="00F327B4"/>
    <w:pPr>
      <w:ind w:left="720"/>
      <w:contextualSpacing/>
    </w:pPr>
  </w:style>
  <w:style w:type="paragraph" w:styleId="Revisie">
    <w:name w:val="Revision"/>
    <w:hidden/>
    <w:uiPriority w:val="99"/>
    <w:semiHidden/>
    <w:rsid w:val="00366D39"/>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366D39"/>
    <w:rPr>
      <w:sz w:val="16"/>
      <w:szCs w:val="16"/>
    </w:rPr>
  </w:style>
  <w:style w:type="paragraph" w:styleId="Tekstopmerking">
    <w:name w:val="annotation text"/>
    <w:basedOn w:val="Standaard"/>
    <w:link w:val="TekstopmerkingChar"/>
    <w:uiPriority w:val="99"/>
    <w:unhideWhenUsed/>
    <w:rsid w:val="00366D39"/>
    <w:rPr>
      <w:sz w:val="20"/>
      <w:szCs w:val="20"/>
    </w:rPr>
  </w:style>
  <w:style w:type="character" w:customStyle="1" w:styleId="TekstopmerkingChar">
    <w:name w:val="Tekst opmerking Char"/>
    <w:basedOn w:val="Standaardalinea-lettertype"/>
    <w:link w:val="Tekstopmerking"/>
    <w:uiPriority w:val="99"/>
    <w:rsid w:val="00366D39"/>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366D39"/>
    <w:rPr>
      <w:b/>
      <w:bCs/>
    </w:rPr>
  </w:style>
  <w:style w:type="character" w:customStyle="1" w:styleId="OnderwerpvanopmerkingChar">
    <w:name w:val="Onderwerp van opmerking Char"/>
    <w:basedOn w:val="TekstopmerkingChar"/>
    <w:link w:val="Onderwerpvanopmerking"/>
    <w:uiPriority w:val="99"/>
    <w:semiHidden/>
    <w:rsid w:val="00366D39"/>
    <w:rPr>
      <w:rFonts w:ascii="Times New Roman" w:eastAsia="Times New Roman" w:hAnsi="Times New Roman" w:cs="Times New Roman"/>
      <w:b/>
      <w:bCs/>
      <w:kern w:val="0"/>
      <w:sz w:val="20"/>
      <w:szCs w:val="20"/>
      <w:lang w:val="fr-FR" w:eastAsia="fr-FR"/>
      <w14:ligatures w14:val="none"/>
    </w:rPr>
  </w:style>
  <w:style w:type="table" w:styleId="Tabelraster">
    <w:name w:val="Table Grid"/>
    <w:basedOn w:val="Standaardtabel"/>
    <w:uiPriority w:val="39"/>
    <w:rsid w:val="002E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EBC3-B835-425B-91CA-4F9CA0DED0A9}">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2024-04-19T08:31:00Z</dcterms:created>
  <dcterms:modified xsi:type="dcterms:W3CDTF">2024-05-28T14:06:00Z</dcterms:modified>
</cp:coreProperties>
</file>